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E2E" w:rsidRPr="005361AA" w:rsidRDefault="00482F08" w:rsidP="00FB7E2E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5361AA" w:rsidRPr="005361AA">
        <w:rPr>
          <w:rFonts w:ascii="Times New Roman" w:hAnsi="Times New Roman" w:cs="Times New Roman"/>
          <w:bCs/>
          <w:sz w:val="24"/>
          <w:szCs w:val="24"/>
        </w:rPr>
        <w:t>projekt</w:t>
      </w:r>
    </w:p>
    <w:p w:rsidR="00FB7E2E" w:rsidRPr="00482F08" w:rsidRDefault="00FB7E2E" w:rsidP="00FB7E2E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B7E2E" w:rsidRPr="00FB7E2E" w:rsidRDefault="002E0B5D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 w:rsidR="005361AA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5C7470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5361AA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FB7E2E" w:rsidRPr="00FB7E2E">
        <w:rPr>
          <w:rFonts w:ascii="Times New Roman" w:hAnsi="Times New Roman" w:cs="Times New Roman"/>
          <w:b/>
          <w:bCs/>
          <w:sz w:val="24"/>
          <w:szCs w:val="24"/>
        </w:rPr>
        <w:t>/201</w:t>
      </w:r>
      <w:r w:rsidR="0076383F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:rsidR="00FB7E2E" w:rsidRPr="00FB7E2E" w:rsidRDefault="00555E1B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RADY GMINY DAMNICA</w:t>
      </w: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7E2E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5361AA">
        <w:rPr>
          <w:rFonts w:ascii="Times New Roman" w:hAnsi="Times New Roman" w:cs="Times New Roman"/>
          <w:b/>
          <w:bCs/>
          <w:sz w:val="24"/>
          <w:szCs w:val="24"/>
        </w:rPr>
        <w:t xml:space="preserve">………… </w:t>
      </w:r>
      <w:r w:rsidR="001A4D0B">
        <w:rPr>
          <w:rFonts w:ascii="Times New Roman" w:hAnsi="Times New Roman" w:cs="Times New Roman"/>
          <w:b/>
          <w:bCs/>
          <w:sz w:val="24"/>
          <w:szCs w:val="24"/>
        </w:rPr>
        <w:t>2019</w:t>
      </w:r>
      <w:r w:rsidRPr="00FB7E2E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76383F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B7E2E" w:rsidRPr="00FB7E2E"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bookmarkStart w:id="0" w:name="_Hlk975551"/>
      <w:r w:rsidR="00FB7E2E" w:rsidRPr="00FB7E2E">
        <w:rPr>
          <w:rFonts w:ascii="Times New Roman" w:hAnsi="Times New Roman" w:cs="Times New Roman"/>
          <w:b/>
          <w:bCs/>
          <w:sz w:val="24"/>
          <w:szCs w:val="24"/>
        </w:rPr>
        <w:t xml:space="preserve">zmian w Wieloletniej Prognozie Finansowej Gminy Damnica na lata </w:t>
      </w:r>
      <w:r w:rsidR="00FB7E2E" w:rsidRPr="00FB7E2E">
        <w:rPr>
          <w:rFonts w:ascii="Times New Roman" w:hAnsi="Times New Roman" w:cs="Times New Roman"/>
          <w:b/>
          <w:bCs/>
          <w:sz w:val="24"/>
          <w:szCs w:val="24"/>
        </w:rPr>
        <w:br/>
        <w:t>201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FB7E2E" w:rsidRPr="00FB7E2E">
        <w:rPr>
          <w:rFonts w:ascii="Times New Roman" w:hAnsi="Times New Roman" w:cs="Times New Roman"/>
          <w:b/>
          <w:bCs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bookmarkEnd w:id="0"/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76383F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FB7E2E" w:rsidRPr="0076383F">
        <w:rPr>
          <w:rFonts w:ascii="Times New Roman" w:hAnsi="Times New Roman" w:cs="Times New Roman"/>
          <w:bCs/>
          <w:sz w:val="24"/>
          <w:szCs w:val="24"/>
        </w:rPr>
        <w:t xml:space="preserve">Na podstawie art. 18 ust. 2 pkt 15 ustawy z dnia 8 marca 1990 roku o samorządzie gminnym </w:t>
      </w:r>
      <w:r w:rsidR="00130775">
        <w:rPr>
          <w:rFonts w:ascii="Times New Roman" w:hAnsi="Times New Roman" w:cs="Times New Roman"/>
          <w:bCs/>
          <w:sz w:val="24"/>
          <w:szCs w:val="24"/>
        </w:rPr>
        <w:t>(</w:t>
      </w:r>
      <w:r w:rsidR="00FB7E2E" w:rsidRPr="0076383F">
        <w:rPr>
          <w:rFonts w:ascii="Times New Roman" w:hAnsi="Times New Roman" w:cs="Times New Roman"/>
          <w:sz w:val="24"/>
          <w:szCs w:val="24"/>
        </w:rPr>
        <w:t>tekst jednolity: Dz. U. z 201</w:t>
      </w:r>
      <w:r w:rsidR="00130775">
        <w:rPr>
          <w:rFonts w:ascii="Times New Roman" w:hAnsi="Times New Roman" w:cs="Times New Roman"/>
          <w:sz w:val="24"/>
          <w:szCs w:val="24"/>
        </w:rPr>
        <w:t xml:space="preserve">9 </w:t>
      </w:r>
      <w:r w:rsidR="00FB7E2E" w:rsidRPr="0076383F">
        <w:rPr>
          <w:rFonts w:ascii="Times New Roman" w:hAnsi="Times New Roman" w:cs="Times New Roman"/>
          <w:sz w:val="24"/>
          <w:szCs w:val="24"/>
        </w:rPr>
        <w:t xml:space="preserve">r., poz. </w:t>
      </w:r>
      <w:r w:rsidR="00130775">
        <w:rPr>
          <w:rFonts w:ascii="Times New Roman" w:hAnsi="Times New Roman" w:cs="Times New Roman"/>
          <w:sz w:val="24"/>
          <w:szCs w:val="24"/>
        </w:rPr>
        <w:t>506</w:t>
      </w:r>
      <w:r w:rsidR="00FB7E2E" w:rsidRPr="0076383F">
        <w:rPr>
          <w:rFonts w:ascii="Times New Roman" w:hAnsi="Times New Roman" w:cs="Times New Roman"/>
          <w:sz w:val="24"/>
          <w:szCs w:val="24"/>
        </w:rPr>
        <w:t xml:space="preserve">) </w:t>
      </w:r>
      <w:r w:rsidR="00FB7E2E" w:rsidRPr="0076383F">
        <w:rPr>
          <w:rFonts w:ascii="Times New Roman" w:hAnsi="Times New Roman" w:cs="Times New Roman"/>
          <w:bCs/>
          <w:sz w:val="24"/>
          <w:szCs w:val="24"/>
        </w:rPr>
        <w:t xml:space="preserve">oraz </w:t>
      </w:r>
      <w:r w:rsidR="004B7BA8">
        <w:rPr>
          <w:rFonts w:ascii="Times New Roman" w:hAnsi="Times New Roman" w:cs="Times New Roman"/>
          <w:bCs/>
          <w:sz w:val="24"/>
          <w:szCs w:val="24"/>
        </w:rPr>
        <w:t xml:space="preserve">art. 231 ustawy z dnia 27 sierpnia 2009 roku </w:t>
      </w:r>
      <w:r w:rsidR="00130775"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="00FB7E2E" w:rsidRPr="0076383F">
        <w:rPr>
          <w:rFonts w:ascii="Times New Roman" w:hAnsi="Times New Roman" w:cs="Times New Roman"/>
          <w:bCs/>
          <w:sz w:val="24"/>
          <w:szCs w:val="24"/>
        </w:rPr>
        <w:t xml:space="preserve">o finansach publicznych </w:t>
      </w:r>
      <w:r w:rsidR="00FB7E2E" w:rsidRPr="0076383F">
        <w:rPr>
          <w:rFonts w:ascii="Times New Roman" w:hAnsi="Times New Roman" w:cs="Times New Roman"/>
          <w:sz w:val="24"/>
          <w:szCs w:val="24"/>
        </w:rPr>
        <w:t xml:space="preserve">(tekst jednolity: </w:t>
      </w:r>
      <w:r w:rsidR="00544B47" w:rsidRPr="00283449">
        <w:rPr>
          <w:rFonts w:ascii="Times New Roman" w:hAnsi="Times New Roman" w:cs="Times New Roman"/>
          <w:sz w:val="24"/>
          <w:szCs w:val="24"/>
        </w:rPr>
        <w:t>Dz. U. z 20</w:t>
      </w:r>
      <w:r w:rsidR="00544B47">
        <w:rPr>
          <w:rFonts w:ascii="Times New Roman" w:hAnsi="Times New Roman" w:cs="Times New Roman"/>
          <w:sz w:val="24"/>
          <w:szCs w:val="24"/>
        </w:rPr>
        <w:t xml:space="preserve">19 </w:t>
      </w:r>
      <w:r w:rsidR="00544B47" w:rsidRPr="00283449">
        <w:rPr>
          <w:rFonts w:ascii="Times New Roman" w:hAnsi="Times New Roman" w:cs="Times New Roman"/>
          <w:sz w:val="24"/>
          <w:szCs w:val="24"/>
        </w:rPr>
        <w:t xml:space="preserve">r. poz. </w:t>
      </w:r>
      <w:r w:rsidR="00544B47">
        <w:rPr>
          <w:rFonts w:ascii="Times New Roman" w:hAnsi="Times New Roman" w:cs="Times New Roman"/>
          <w:sz w:val="24"/>
          <w:szCs w:val="24"/>
        </w:rPr>
        <w:t xml:space="preserve">869 ze zm. </w:t>
      </w:r>
      <w:r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="00FB7E2E" w:rsidRPr="0076383F">
        <w:rPr>
          <w:rFonts w:ascii="Times New Roman" w:hAnsi="Times New Roman" w:cs="Times New Roman"/>
          <w:sz w:val="24"/>
          <w:szCs w:val="24"/>
        </w:rPr>
        <w:t>)</w:t>
      </w: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7E2E">
        <w:rPr>
          <w:rFonts w:ascii="Times New Roman" w:hAnsi="Times New Roman" w:cs="Times New Roman"/>
          <w:b/>
          <w:bCs/>
          <w:sz w:val="24"/>
          <w:szCs w:val="24"/>
        </w:rPr>
        <w:t xml:space="preserve">uchwala, </w:t>
      </w:r>
      <w:r w:rsidR="0076383F">
        <w:rPr>
          <w:rFonts w:ascii="Times New Roman" w:hAnsi="Times New Roman" w:cs="Times New Roman"/>
          <w:b/>
          <w:bCs/>
          <w:sz w:val="24"/>
          <w:szCs w:val="24"/>
        </w:rPr>
        <w:t xml:space="preserve">się </w:t>
      </w:r>
      <w:r w:rsidRPr="00FB7E2E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76383F" w:rsidRDefault="0076383F" w:rsidP="004B7B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76383F" w:rsidP="004B7B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B7E2E" w:rsidRPr="00FB7E2E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="00FB7E2E" w:rsidRPr="00FB7E2E">
        <w:rPr>
          <w:rFonts w:ascii="Times New Roman" w:hAnsi="Times New Roman" w:cs="Times New Roman"/>
          <w:sz w:val="24"/>
          <w:szCs w:val="24"/>
        </w:rPr>
        <w:t xml:space="preserve">Zmienia się treść załączników nr 1 i 2 do uchwały nr </w:t>
      </w:r>
      <w:r>
        <w:rPr>
          <w:rFonts w:ascii="Times New Roman" w:hAnsi="Times New Roman" w:cs="Times New Roman"/>
          <w:sz w:val="24"/>
          <w:szCs w:val="24"/>
        </w:rPr>
        <w:t>IV/23/18</w:t>
      </w:r>
      <w:r w:rsidR="00FB7E2E" w:rsidRPr="00FB7E2E">
        <w:rPr>
          <w:rFonts w:ascii="Times New Roman" w:hAnsi="Times New Roman" w:cs="Times New Roman"/>
          <w:sz w:val="24"/>
          <w:szCs w:val="24"/>
        </w:rPr>
        <w:t xml:space="preserve"> Rady Gminy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7E2E" w:rsidRPr="00FB7E2E">
        <w:rPr>
          <w:rFonts w:ascii="Times New Roman" w:hAnsi="Times New Roman" w:cs="Times New Roman"/>
          <w:sz w:val="24"/>
          <w:szCs w:val="24"/>
        </w:rPr>
        <w:t xml:space="preserve">Damnica </w:t>
      </w:r>
      <w:r w:rsidR="004B7BA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B7E2E" w:rsidRPr="00FB7E2E">
        <w:rPr>
          <w:rFonts w:ascii="Times New Roman" w:hAnsi="Times New Roman" w:cs="Times New Roman"/>
          <w:sz w:val="24"/>
          <w:szCs w:val="24"/>
        </w:rPr>
        <w:t>z dnia  28 grudnia 201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 w:rsidR="00FB7E2E" w:rsidRPr="00FB7E2E">
        <w:rPr>
          <w:rFonts w:ascii="Times New Roman" w:hAnsi="Times New Roman" w:cs="Times New Roman"/>
          <w:sz w:val="24"/>
          <w:szCs w:val="24"/>
        </w:rPr>
        <w:t>r. w sprawie uchwalenia Wieloletniej Prognozy Finansowej gminy Damnica</w:t>
      </w:r>
      <w:r w:rsidR="004B7BA8">
        <w:rPr>
          <w:rFonts w:ascii="Times New Roman" w:hAnsi="Times New Roman" w:cs="Times New Roman"/>
          <w:sz w:val="24"/>
          <w:szCs w:val="24"/>
        </w:rPr>
        <w:t xml:space="preserve"> na lata 2019 – 2025 poprzez nadanie im brzmienia jak w </w:t>
      </w:r>
      <w:r w:rsidR="00FB7E2E" w:rsidRPr="00FB7E2E">
        <w:rPr>
          <w:rFonts w:ascii="Times New Roman" w:hAnsi="Times New Roman" w:cs="Times New Roman"/>
          <w:sz w:val="24"/>
          <w:szCs w:val="24"/>
        </w:rPr>
        <w:t>załącznikach nr 1 i 2</w:t>
      </w:r>
      <w:r w:rsidR="004B7BA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FB7E2E" w:rsidRPr="00FB7E2E">
        <w:rPr>
          <w:rFonts w:ascii="Times New Roman" w:hAnsi="Times New Roman" w:cs="Times New Roman"/>
          <w:sz w:val="24"/>
          <w:szCs w:val="24"/>
        </w:rPr>
        <w:t>do niniejszej uchwały.</w:t>
      </w:r>
    </w:p>
    <w:p w:rsidR="0076383F" w:rsidRDefault="0076383F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76383F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B7E2E" w:rsidRPr="00FB7E2E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="00FB7E2E" w:rsidRPr="00FB7E2E">
        <w:rPr>
          <w:rFonts w:ascii="Times New Roman" w:hAnsi="Times New Roman" w:cs="Times New Roman"/>
          <w:sz w:val="24"/>
          <w:szCs w:val="24"/>
        </w:rPr>
        <w:t xml:space="preserve">Wykonanie uchwały powierza się Wójtowi Gminy Damnica. </w:t>
      </w:r>
    </w:p>
    <w:p w:rsidR="0076383F" w:rsidRDefault="0076383F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76383F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B7E2E" w:rsidRPr="00FB7E2E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="00FB7E2E" w:rsidRPr="00FB7E2E">
        <w:rPr>
          <w:rFonts w:ascii="Times New Roman" w:hAnsi="Times New Roman" w:cs="Times New Roman"/>
          <w:sz w:val="24"/>
          <w:szCs w:val="24"/>
        </w:rPr>
        <w:t xml:space="preserve">Uchwała wchodzi w życie z dniem podjęcia. </w:t>
      </w: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E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BA8" w:rsidRDefault="004B7BA8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7BA8" w:rsidRDefault="004B7BA8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7BA8" w:rsidRDefault="004B7BA8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7BA8" w:rsidRDefault="004B7BA8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369C" w:rsidRDefault="0098369C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0775" w:rsidRDefault="00130775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61AA" w:rsidRDefault="005361AA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E2E" w:rsidRPr="004B7BA8" w:rsidRDefault="00FB7E2E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7BA8"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76383F" w:rsidRPr="004B7BA8" w:rsidRDefault="0076383F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7BA8">
        <w:rPr>
          <w:rFonts w:ascii="Times New Roman" w:hAnsi="Times New Roman" w:cs="Times New Roman"/>
          <w:b/>
          <w:sz w:val="24"/>
          <w:szCs w:val="24"/>
        </w:rPr>
        <w:t>do uchwały Rady Gminy Damnica</w:t>
      </w:r>
    </w:p>
    <w:p w:rsidR="0076383F" w:rsidRPr="0076383F" w:rsidRDefault="0076383F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7BA8">
        <w:rPr>
          <w:rFonts w:ascii="Times New Roman" w:hAnsi="Times New Roman" w:cs="Times New Roman"/>
          <w:b/>
          <w:sz w:val="24"/>
          <w:szCs w:val="24"/>
        </w:rPr>
        <w:t xml:space="preserve">w sprawie  </w:t>
      </w:r>
      <w:r w:rsidRPr="004B7BA8">
        <w:rPr>
          <w:rFonts w:ascii="Times New Roman" w:hAnsi="Times New Roman" w:cs="Times New Roman"/>
          <w:b/>
          <w:bCs/>
          <w:sz w:val="24"/>
          <w:szCs w:val="24"/>
        </w:rPr>
        <w:t>zmian w Wieloletniej Prognozie</w:t>
      </w:r>
      <w:r w:rsidRPr="00FB7E2E">
        <w:rPr>
          <w:rFonts w:ascii="Times New Roman" w:hAnsi="Times New Roman" w:cs="Times New Roman"/>
          <w:b/>
          <w:bCs/>
          <w:sz w:val="24"/>
          <w:szCs w:val="24"/>
        </w:rPr>
        <w:t xml:space="preserve"> Finansowej Gminy Damnica na lata 201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FB7E2E">
        <w:rPr>
          <w:rFonts w:ascii="Times New Roman" w:hAnsi="Times New Roman" w:cs="Times New Roman"/>
          <w:b/>
          <w:bCs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:rsidR="00FB7E2E" w:rsidRPr="0076383F" w:rsidRDefault="00FB7E2E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B7E2E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1</w:t>
      </w:r>
    </w:p>
    <w:p w:rsidR="00FB7E2E" w:rsidRPr="00FB7E2E" w:rsidRDefault="00FB7E2E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B7E2E">
        <w:rPr>
          <w:rFonts w:ascii="Times New Roman" w:hAnsi="Times New Roman" w:cs="Times New Roman"/>
          <w:sz w:val="24"/>
          <w:szCs w:val="24"/>
        </w:rPr>
        <w:t>„</w:t>
      </w:r>
      <w:r w:rsidRPr="00FB7E2E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Przepływy finansowe związane z realizacją Wieloletniej Prognozy Finansowej”</w:t>
      </w:r>
    </w:p>
    <w:p w:rsidR="00FB7E2E" w:rsidRDefault="00A003E5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B7E2E" w:rsidRPr="00FB7E2E">
        <w:rPr>
          <w:rFonts w:ascii="Times New Roman" w:hAnsi="Times New Roman" w:cs="Times New Roman"/>
          <w:sz w:val="24"/>
          <w:szCs w:val="24"/>
        </w:rPr>
        <w:t>Dostosowano wartości przyjęte w wieloletniej prognozie finansowej roku 201</w:t>
      </w:r>
      <w:r w:rsidR="004B7BA8">
        <w:rPr>
          <w:rFonts w:ascii="Times New Roman" w:hAnsi="Times New Roman" w:cs="Times New Roman"/>
          <w:sz w:val="24"/>
          <w:szCs w:val="24"/>
        </w:rPr>
        <w:t>9</w:t>
      </w:r>
      <w:r w:rsidR="00FB7E2E" w:rsidRPr="00FB7E2E">
        <w:rPr>
          <w:rFonts w:ascii="Times New Roman" w:hAnsi="Times New Roman" w:cs="Times New Roman"/>
          <w:sz w:val="24"/>
          <w:szCs w:val="24"/>
        </w:rPr>
        <w:t xml:space="preserve"> do wielkości wynikających ze zmian w budżecie dokonanych na mocy uchwały w sprawie zmian w budżecie </w:t>
      </w:r>
      <w:r w:rsidR="00943F87">
        <w:rPr>
          <w:rFonts w:ascii="Times New Roman" w:hAnsi="Times New Roman" w:cs="Times New Roman"/>
          <w:sz w:val="24"/>
          <w:szCs w:val="24"/>
        </w:rPr>
        <w:t>G</w:t>
      </w:r>
      <w:r w:rsidR="00FB7E2E" w:rsidRPr="00FB7E2E">
        <w:rPr>
          <w:rFonts w:ascii="Times New Roman" w:hAnsi="Times New Roman" w:cs="Times New Roman"/>
          <w:sz w:val="24"/>
          <w:szCs w:val="24"/>
        </w:rPr>
        <w:t>miny Damnica na 201</w:t>
      </w:r>
      <w:r w:rsidR="004B7BA8">
        <w:rPr>
          <w:rFonts w:ascii="Times New Roman" w:hAnsi="Times New Roman" w:cs="Times New Roman"/>
          <w:sz w:val="24"/>
          <w:szCs w:val="24"/>
        </w:rPr>
        <w:t>9</w:t>
      </w:r>
      <w:r w:rsidR="00FB7E2E" w:rsidRPr="00FB7E2E">
        <w:rPr>
          <w:rFonts w:ascii="Times New Roman" w:hAnsi="Times New Roman" w:cs="Times New Roman"/>
          <w:sz w:val="24"/>
          <w:szCs w:val="24"/>
        </w:rPr>
        <w:t xml:space="preserve"> rok. </w:t>
      </w:r>
    </w:p>
    <w:p w:rsidR="00FB7E2E" w:rsidRPr="00FB7E2E" w:rsidRDefault="00FB7E2E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B7E2E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2</w:t>
      </w:r>
    </w:p>
    <w:p w:rsidR="00482F08" w:rsidRDefault="00FB7E2E" w:rsidP="00482F0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E2E">
        <w:rPr>
          <w:rFonts w:ascii="Times New Roman" w:hAnsi="Times New Roman" w:cs="Times New Roman"/>
          <w:sz w:val="24"/>
          <w:szCs w:val="24"/>
        </w:rPr>
        <w:t>„</w:t>
      </w:r>
      <w:r w:rsidRPr="00FB7E2E">
        <w:rPr>
          <w:rFonts w:ascii="Times New Roman" w:hAnsi="Times New Roman" w:cs="Times New Roman"/>
          <w:b/>
          <w:bCs/>
          <w:i/>
          <w:iCs/>
          <w:sz w:val="24"/>
          <w:szCs w:val="24"/>
        </w:rPr>
        <w:t>Wykaz przedsięwzięć do WPF”</w:t>
      </w:r>
      <w:r w:rsidRPr="00FB7E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4B47" w:rsidRDefault="000F00A8" w:rsidP="00544B4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544B47" w:rsidRPr="00FB4E4E">
        <w:rPr>
          <w:rFonts w:ascii="Times New Roman" w:hAnsi="Times New Roman" w:cs="Times New Roman"/>
          <w:sz w:val="24"/>
          <w:szCs w:val="24"/>
        </w:rPr>
        <w:t xml:space="preserve">W związku </w:t>
      </w:r>
      <w:r w:rsidR="00544B47">
        <w:rPr>
          <w:rFonts w:ascii="Times New Roman" w:hAnsi="Times New Roman" w:cs="Times New Roman"/>
          <w:sz w:val="24"/>
          <w:szCs w:val="24"/>
        </w:rPr>
        <w:t xml:space="preserve">ze zmianami w umowie partnerskiej na rzecz realizacji projektu pn. „SREBRNA SIEĆ” realizowanego w ramach Regionalnego Programu Województwa Pomorskiego na lata 2014-2020 współfinansowanego z Europejskiego Funduszu Społecznego zaktualizowano wielkości dotyczące ww. przedsięwzięcia </w:t>
      </w:r>
      <w:r w:rsidR="00544B47" w:rsidRPr="00FB4E4E">
        <w:rPr>
          <w:rFonts w:ascii="Times New Roman" w:hAnsi="Times New Roman" w:cs="Times New Roman"/>
          <w:sz w:val="24"/>
          <w:szCs w:val="24"/>
        </w:rPr>
        <w:t>oraz dostosowano</w:t>
      </w:r>
      <w:r w:rsidR="00544B47">
        <w:rPr>
          <w:rFonts w:ascii="Times New Roman" w:hAnsi="Times New Roman" w:cs="Times New Roman"/>
          <w:sz w:val="24"/>
          <w:szCs w:val="24"/>
        </w:rPr>
        <w:t xml:space="preserve"> limity wydatków w poszczególnych latach                         i uaktualniono limit zobowiązań</w:t>
      </w:r>
      <w:r w:rsidR="00544B47" w:rsidRPr="00FB7E2E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544B47" w:rsidRDefault="00544B47" w:rsidP="00544B4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2F08" w:rsidRDefault="00482F08" w:rsidP="00482F0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2F08" w:rsidRDefault="00482F08" w:rsidP="00482F0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2F08" w:rsidRPr="00FB7E2E" w:rsidRDefault="00482F08" w:rsidP="00482F0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sporządziła:</w:t>
      </w:r>
    </w:p>
    <w:p w:rsidR="00FB7E2E" w:rsidRPr="00FB7E2E" w:rsidRDefault="00FB7E2E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E2E" w:rsidRPr="00FB7E2E" w:rsidRDefault="00BD1AE3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Joanna Michalska</w:t>
      </w:r>
      <w:bookmarkStart w:id="1" w:name="_GoBack"/>
      <w:bookmarkEnd w:id="1"/>
    </w:p>
    <w:p w:rsidR="00FB7E2E" w:rsidRPr="00FB7E2E" w:rsidRDefault="00FB7E2E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B7E2E" w:rsidRPr="00FB7E2E" w:rsidRDefault="00FB7E2E" w:rsidP="004B7B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B7E2E" w:rsidRPr="00FB7E2E" w:rsidRDefault="00FB7E2E" w:rsidP="004B7B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45F2F" w:rsidRDefault="00D45F2F" w:rsidP="004B7BA8">
      <w:pPr>
        <w:spacing w:line="240" w:lineRule="auto"/>
      </w:pPr>
    </w:p>
    <w:p w:rsidR="00943F87" w:rsidRDefault="00943F87">
      <w:pPr>
        <w:spacing w:line="240" w:lineRule="auto"/>
      </w:pPr>
    </w:p>
    <w:sectPr w:rsidR="00943F87" w:rsidSect="004B7BA8">
      <w:pgSz w:w="11909" w:h="16834"/>
      <w:pgMar w:top="1418" w:right="851" w:bottom="1418" w:left="1418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445" w:rsidRDefault="00CD3445" w:rsidP="0076383F">
      <w:pPr>
        <w:spacing w:after="0" w:line="240" w:lineRule="auto"/>
      </w:pPr>
      <w:r>
        <w:separator/>
      </w:r>
    </w:p>
  </w:endnote>
  <w:endnote w:type="continuationSeparator" w:id="0">
    <w:p w:rsidR="00CD3445" w:rsidRDefault="00CD3445" w:rsidP="0076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445" w:rsidRDefault="00CD3445" w:rsidP="0076383F">
      <w:pPr>
        <w:spacing w:after="0" w:line="240" w:lineRule="auto"/>
      </w:pPr>
      <w:r>
        <w:separator/>
      </w:r>
    </w:p>
  </w:footnote>
  <w:footnote w:type="continuationSeparator" w:id="0">
    <w:p w:rsidR="00CD3445" w:rsidRDefault="00CD3445" w:rsidP="0076383F">
      <w:pPr>
        <w:spacing w:after="0" w:line="240" w:lineRule="auto"/>
      </w:pPr>
      <w:r>
        <w:continuationSeparator/>
      </w:r>
    </w:p>
  </w:footnote>
  <w:footnote w:id="1">
    <w:p w:rsidR="0076383F" w:rsidRDefault="0076383F" w:rsidP="001307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24AC5">
        <w:rPr>
          <w:rFonts w:ascii="Times New Roman" w:hAnsi="Times New Roman" w:cs="Times New Roman"/>
        </w:rPr>
        <w:t xml:space="preserve">Zmiany tekstu jednolitego zostały ogłoszone w: </w:t>
      </w:r>
      <w:r w:rsidR="00544B47" w:rsidRPr="00F92E85">
        <w:rPr>
          <w:rFonts w:ascii="Times New Roman" w:hAnsi="Times New Roman" w:cs="Times New Roman"/>
        </w:rPr>
        <w:t>Dz. U. z 2018 r. poz. 2245.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D2B"/>
    <w:rsid w:val="00081DEE"/>
    <w:rsid w:val="000F00A8"/>
    <w:rsid w:val="00130775"/>
    <w:rsid w:val="001A4D0B"/>
    <w:rsid w:val="00276870"/>
    <w:rsid w:val="002E0B5D"/>
    <w:rsid w:val="00396C6D"/>
    <w:rsid w:val="00482F08"/>
    <w:rsid w:val="004B7BA8"/>
    <w:rsid w:val="005361AA"/>
    <w:rsid w:val="00544B47"/>
    <w:rsid w:val="00555E1B"/>
    <w:rsid w:val="005C3713"/>
    <w:rsid w:val="005C7470"/>
    <w:rsid w:val="0076383F"/>
    <w:rsid w:val="008C200B"/>
    <w:rsid w:val="008F1958"/>
    <w:rsid w:val="00943F87"/>
    <w:rsid w:val="0098369C"/>
    <w:rsid w:val="00A003E5"/>
    <w:rsid w:val="00BD1AE3"/>
    <w:rsid w:val="00CC7D2B"/>
    <w:rsid w:val="00CD3445"/>
    <w:rsid w:val="00CE36FD"/>
    <w:rsid w:val="00D45F2F"/>
    <w:rsid w:val="00D542E4"/>
    <w:rsid w:val="00DF0C57"/>
    <w:rsid w:val="00F1317D"/>
    <w:rsid w:val="00F329A3"/>
    <w:rsid w:val="00FB4E4E"/>
    <w:rsid w:val="00FB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FB7E2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6383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383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6383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FB7E2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6383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383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638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621C0-FBE1-49C3-98A3-D75E78EC3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RGiOC</cp:lastModifiedBy>
  <cp:revision>23</cp:revision>
  <cp:lastPrinted>2019-06-21T06:50:00Z</cp:lastPrinted>
  <dcterms:created xsi:type="dcterms:W3CDTF">2018-12-20T13:55:00Z</dcterms:created>
  <dcterms:modified xsi:type="dcterms:W3CDTF">2019-06-21T06:51:00Z</dcterms:modified>
</cp:coreProperties>
</file>