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27B" w:rsidRPr="0097527B" w:rsidRDefault="0097527B" w:rsidP="0097527B">
      <w:pPr>
        <w:pStyle w:val="NormalnyWeb"/>
        <w:pageBreakBefore/>
        <w:spacing w:before="0" w:beforeAutospacing="0" w:after="0" w:line="276" w:lineRule="auto"/>
        <w:jc w:val="right"/>
      </w:pPr>
      <w:bookmarkStart w:id="0" w:name="_GoBack"/>
      <w:bookmarkEnd w:id="0"/>
      <w:r w:rsidRPr="0097527B">
        <w:rPr>
          <w:b/>
          <w:bCs/>
        </w:rPr>
        <w:t>Projekt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  <w:jc w:val="center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UCHWAŁA NR …………...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RADY GMINY DAMNICA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z dnia ……………………..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w sprawie uchwalenia Regulaminu cmentarzy komunalnych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obowiązującego na terenie Gminy Damnica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ind w:firstLine="708"/>
        <w:jc w:val="both"/>
      </w:pPr>
      <w:r w:rsidRPr="0097527B">
        <w:t xml:space="preserve">Na podstawie art. 7 ust. 1 pkt 13, art. 40 ust. 2 pkt 4 i art. 41 ust. 1 ustawy z dnia </w:t>
      </w:r>
      <w:r>
        <w:t xml:space="preserve">          </w:t>
      </w:r>
      <w:r w:rsidRPr="0097527B">
        <w:t xml:space="preserve">8 marca 1990 roku o samorządzie gminnym (tekst jednolity: Dz. U. z 2019 r., poz. 506) 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  <w:r w:rsidRPr="0097527B">
        <w:rPr>
          <w:b/>
          <w:bCs/>
        </w:rPr>
        <w:t>uchwala się, co następuje: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center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ind w:firstLine="708"/>
        <w:jc w:val="both"/>
      </w:pPr>
      <w:r w:rsidRPr="0097527B">
        <w:rPr>
          <w:b/>
          <w:bCs/>
        </w:rPr>
        <w:t>§ 1.</w:t>
      </w:r>
      <w:r w:rsidRPr="0097527B">
        <w:t xml:space="preserve"> Uchwala się Regulamin cmentarzy komunalnych, który obowiązywać będzie na terenie Gminy Damnica, stanowiący załącznik do niniejszej uchwały.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ind w:firstLine="708"/>
        <w:jc w:val="both"/>
      </w:pPr>
      <w:r w:rsidRPr="0097527B">
        <w:rPr>
          <w:b/>
          <w:bCs/>
        </w:rPr>
        <w:t xml:space="preserve">§ 2. </w:t>
      </w:r>
      <w:r w:rsidRPr="0097527B">
        <w:t>Wykonanie uchwały powierza się Wójtowi Gminy Damnica.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ind w:firstLine="709"/>
        <w:jc w:val="both"/>
      </w:pPr>
      <w:r w:rsidRPr="0097527B">
        <w:rPr>
          <w:b/>
          <w:bCs/>
        </w:rPr>
        <w:t>§ 3.</w:t>
      </w:r>
      <w:r w:rsidRPr="0097527B">
        <w:t xml:space="preserve"> Uchwała wchodzi w życie po upływie 14 dni od dnia jej ogłoszenia w Dzienniku Urzędowym Województwa Pomorskiego.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  <w:jc w:val="center"/>
      </w:pPr>
      <w:r w:rsidRPr="0097527B">
        <w:rPr>
          <w:b/>
          <w:bCs/>
        </w:rPr>
        <w:t>Uzasadnienie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  <w:jc w:val="center"/>
      </w:pPr>
      <w:r w:rsidRPr="0097527B">
        <w:rPr>
          <w:b/>
          <w:bCs/>
        </w:rPr>
        <w:t>do uchwały w sprawie uchwalenia regulaminu cmentarzy komunalnych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  <w:jc w:val="center"/>
      </w:pPr>
      <w:r w:rsidRPr="0097527B">
        <w:rPr>
          <w:b/>
          <w:bCs/>
        </w:rPr>
        <w:t>obowiązującego na terenie Gminy Damnica.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  <w:r w:rsidRPr="0097527B">
        <w:t>Zgodnie z art.7 ust.1 pkt.13 ustawy z dnia 8 marca 1990 r. o samorządzie gminnym (tekst jednolity: Dz. U. z 2019 r., poz. 506) zadania własne gminy obejmują sprawy cmentarzy komunalnych, a zgodnie z art. 40 ust.2 pkt.4 ww. ustawy organy gminy mogą wydawać akty prawa miejscowego w zakresie zasad i trybu korzystania z gminnych obiektów i urządzeń użyteczności publicznej.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  <w:r w:rsidRPr="0097527B">
        <w:t>Cmentarze komunalne niewątpliwie zalicza się do gminnych obiektów użyteczności publicznej, a organem właściwym do uregulowania zasad i trybu korzystania z nich jest Rada Gminy.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  <w:r w:rsidRPr="0097527B">
        <w:t>Projekt nowego Regulaminu wprowadza zmiany dostosowane do zmienionych aktów prawnych z uwzględnieniem miejscowych uwarunkowań i specyfiki cmentarzy położonych na terenie Gminy Damnica. Z uwagi na konieczność dostosowania do obecnie obowiązujących przepisów prawnych został opracowany projekt niniejszej uchwały. Regulamin określa prawa i obowiązki osób korzystających z tych obiektów.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  <w:jc w:val="both"/>
      </w:pPr>
      <w:r w:rsidRPr="0097527B">
        <w:t>Mając powyższe na uwadze, podjęcie niniejszej uchwały należy uznać za celowe i zasadne.</w:t>
      </w:r>
    </w:p>
    <w:p w:rsidR="0097527B" w:rsidRPr="0097527B" w:rsidRDefault="0097527B" w:rsidP="0097527B">
      <w:pPr>
        <w:pStyle w:val="NormalnyWeb"/>
        <w:spacing w:before="0" w:beforeAutospacing="0" w:after="0" w:line="360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  <w:r w:rsidRPr="0097527B">
        <w:t>Sporządził: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  <w:r w:rsidRPr="0097527B">
        <w:t>Mariusz Barański</w:t>
      </w:r>
    </w:p>
    <w:p w:rsidR="0097527B" w:rsidRPr="0097527B" w:rsidRDefault="0097527B" w:rsidP="0097527B">
      <w:pPr>
        <w:pStyle w:val="NormalnyWeb"/>
        <w:spacing w:before="0" w:beforeAutospacing="0" w:after="0" w:line="276" w:lineRule="auto"/>
      </w:pPr>
      <w:r w:rsidRPr="0097527B">
        <w:t>Dyrektor ZGK w Damnicy</w:t>
      </w:r>
    </w:p>
    <w:p w:rsidR="00B4597D" w:rsidRPr="0097527B" w:rsidRDefault="00B4597D" w:rsidP="0097527B">
      <w:pPr>
        <w:rPr>
          <w:rFonts w:ascii="Times New Roman" w:hAnsi="Times New Roman" w:cs="Times New Roman"/>
          <w:sz w:val="24"/>
          <w:szCs w:val="24"/>
        </w:rPr>
      </w:pPr>
    </w:p>
    <w:sectPr w:rsidR="00B4597D" w:rsidRPr="00975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6C5"/>
    <w:rsid w:val="008D47FB"/>
    <w:rsid w:val="009546C5"/>
    <w:rsid w:val="0097527B"/>
    <w:rsid w:val="00B4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527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527B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3</cp:revision>
  <cp:lastPrinted>2019-06-21T07:14:00Z</cp:lastPrinted>
  <dcterms:created xsi:type="dcterms:W3CDTF">2019-06-21T07:08:00Z</dcterms:created>
  <dcterms:modified xsi:type="dcterms:W3CDTF">2019-06-21T07:14:00Z</dcterms:modified>
</cp:coreProperties>
</file>