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9E" w:rsidRPr="00E4291C" w:rsidRDefault="0001459E" w:rsidP="0001459E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</w:t>
      </w:r>
    </w:p>
    <w:p w:rsidR="0001459E" w:rsidRPr="00E4291C" w:rsidRDefault="00E61B26" w:rsidP="00014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</w:p>
    <w:p w:rsidR="0001459E" w:rsidRPr="00E4291C" w:rsidRDefault="0001459E" w:rsidP="00014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Rady </w:t>
      </w:r>
      <w:r w:rsidRPr="00E429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 Damnica</w:t>
      </w:r>
    </w:p>
    <w:p w:rsidR="0001459E" w:rsidRDefault="0001459E" w:rsidP="00014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01459E" w:rsidRDefault="0001459E" w:rsidP="0001459E">
      <w:pPr>
        <w:jc w:val="both"/>
        <w:rPr>
          <w:sz w:val="24"/>
          <w:szCs w:val="24"/>
        </w:rPr>
      </w:pPr>
    </w:p>
    <w:p w:rsidR="0001459E" w:rsidRPr="00E4291C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BOBROWNIKI</w:t>
      </w:r>
    </w:p>
    <w:p w:rsidR="0001459E" w:rsidRPr="00E4291C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01459E" w:rsidRPr="00E4291C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Sołectwie - należy przez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 rozumieć Sołectwo Bobrowniki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Gminie – należy przez to rozumieć Gminę Damnica.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Wójcie – należy przez to rozumieć Wójta Gminy Damnica;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Radzie Gminy – należy przez to rozumieć Radę Gminy Damnica;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Gminy – należy przez to rozumieć Urząd Gminy Damnica.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i działa w ramach jej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osobowości prawnej.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ocniczej obejmuje mie</w:t>
      </w:r>
      <w:r w:rsidR="00E61B26">
        <w:rPr>
          <w:rFonts w:ascii="Times New Roman" w:eastAsia="Times New Roman" w:hAnsi="Times New Roman" w:cs="Times New Roman"/>
          <w:sz w:val="24"/>
          <w:szCs w:val="24"/>
          <w:lang w:eastAsia="pl-PL"/>
        </w:rPr>
        <w:t>jscowości: Bobrowniki i Skibin.</w:t>
      </w:r>
      <w:bookmarkStart w:id="0" w:name="_GoBack"/>
      <w:bookmarkEnd w:id="0"/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granicach przepisów prawa,  a w szczególności: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ustawy z dnia 8 marca 1990 r. o 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morządzie gminnym (Dz. U. z 2018 r. poz. 994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Gminy Damnica;</w:t>
      </w:r>
    </w:p>
    <w:p w:rsidR="0001459E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Statutu.</w:t>
      </w:r>
    </w:p>
    <w:p w:rsidR="0001459E" w:rsidRPr="005F5829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01459E" w:rsidRPr="005F5829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celem utworzenia i funkcjonowania Sołectwa jest działanie na rzecz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zaspokajania potrzeb wspólnoty mieszkańców.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zakresu działania Sołectwa należy: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własnych Gminy;</w:t>
      </w:r>
    </w:p>
    <w:p w:rsidR="0001459E" w:rsidRPr="00E4291C" w:rsidRDefault="0001459E" w:rsidP="000145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w tym celu przez organy Gminy;</w:t>
      </w:r>
    </w:p>
    <w:p w:rsidR="0001459E" w:rsidRPr="005F5829" w:rsidRDefault="0001459E" w:rsidP="000145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edukacyjnej, na terenie Sołectwa;</w:t>
      </w:r>
    </w:p>
    <w:p w:rsidR="0001459E" w:rsidRDefault="0001459E" w:rsidP="000145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innych czynności i działań na rzecz społeczności lokalnej, w granicach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i na zasadach określonych obowiązującymi normami prawnymi.</w:t>
      </w:r>
    </w:p>
    <w:p w:rsidR="0001459E" w:rsidRPr="00E4291C" w:rsidRDefault="0001459E" w:rsidP="0001459E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Organami Sołectwa są: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Wiejskie;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pełnoletnich mieszkańców Sołectwa, posiadających czynne prawo wyborcze do Rady Gminy.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i Rady Sołeckiej trwa 5 lat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kończy się z momentem wyboru nowych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organów wykonawczych jednostki pomocniczej.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Zebrania Wiejskiego należy: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i zajmowanie stanowiska w sprawach istotnych dla Sołectwa;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wybieranie i odwoływanie, Sołtysa, Rady Sołeckiej lub poszczególnych jej członków;</w:t>
      </w:r>
    </w:p>
    <w:p w:rsidR="0001459E" w:rsidRPr="005F582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stanowienie w istotnych sprawach, dotyczących Sołectwa w ramach przepisów prawa.</w:t>
      </w:r>
    </w:p>
    <w:p w:rsidR="0001459E" w:rsidRPr="005F582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Zebraniom Wiejskim przewodniczy Sołtys.</w:t>
      </w:r>
    </w:p>
    <w:p w:rsidR="0001459E" w:rsidRPr="005808A3" w:rsidRDefault="0001459E" w:rsidP="0001459E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nieobecności Sołtysa na Zebraniu Wiejskim, mieszkańcy zwykłą większością głosów, w</w:t>
      </w:r>
      <w:r w:rsidRPr="005808A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reprezentowanie Sołectwa na zewnątrz;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Sołectwa, w sposób zwyczajowo przyjęty o wszystkich 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istotnych dla Gminy i Sołectwa;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Zebrań Wiejskich i przewodniczenie im;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posiedzeń Rady Sołeckiej i przewodniczenie im;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naradach Sołtysów zwoływanych przez Wójta;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uchwał Zebrania Wiejskiego, Rady Gminy i zarządzeń Wójta.</w:t>
      </w: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podczas Zebrań Wiejskich, przedkłada informację o swojej działalności 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Sołtysa ma charakter społeczny.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waniu swoich obowiązków Sołtys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 z ochrony prawnej przysługują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cej funkcjonariuszom publicznym.</w:t>
      </w:r>
    </w:p>
    <w:p w:rsidR="0001459E" w:rsidRPr="001767BD" w:rsidRDefault="0001459E" w:rsidP="0001459E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217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posługuje się pieczęcią, której wzór ustala Wójt.</w:t>
      </w:r>
    </w:p>
    <w:p w:rsidR="0001459E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nieruchomości zamieszkiwanej przez Sołtysa, w widocznym miejscu zamieszcza się tablicę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napisem „SOŁTYS”.</w:t>
      </w: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01459E" w:rsidRPr="005808A3" w:rsidRDefault="0001459E" w:rsidP="0001459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Wiejskiego projektów uchwał,              w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będących przedmiotem tych zebrań;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wniosków i innych wystąpień mieszkańców w sprawach Sołectwa;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projektów wystąpień w sprawach wykraczających poza możliwości ich realizacji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Sołectwa;</w:t>
      </w:r>
    </w:p>
    <w:p w:rsidR="0001459E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 Rady Sołeckiej odbywają się w miarę potrzeb.</w:t>
      </w:r>
    </w:p>
    <w:p w:rsidR="0001459E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01459E" w:rsidRPr="005808A3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Gminy, na podstawie odrębnej uchwały może przekazać Sołectwu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komunalnego do korzystania oraz rozporządzania dochodami z tego źródła.</w:t>
      </w: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gospodaruje przekazywanymi składnikami mienia komunalnego w granicach zwykłego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zarządu.</w:t>
      </w:r>
    </w:p>
    <w:p w:rsidR="0001459E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czynność zwykłego zarządu należy rozumieć załatwianie bieżących spraw związanych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eksploatacją mienia i utrzymaniem 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niepogorszonym, w ramach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przeznaczenia.</w:t>
      </w: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finansowo-księgową Sołectwa prowadzi Urząd Gminy.</w:t>
      </w: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Wydatki Sołectwa stanowią integralną część budżetu Gminy.</w:t>
      </w: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Gminy, w formie uchwały, wyraża bądź nie wyraża zgody na wyodrębnienie </w:t>
      </w:r>
    </w:p>
    <w:p w:rsidR="0001459E" w:rsidRPr="005808A3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gospodarowania środkami funduszu sołeckiego określa odrębna ustawa.</w:t>
      </w:r>
    </w:p>
    <w:p w:rsidR="0001459E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01459E" w:rsidRPr="005808A3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01459E" w:rsidRPr="005808A3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01459E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Zebraniu Wiejskim mogą brać udział przeds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tawiciele instytucji i urzędów,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dotyczą sprawy stanowiące przedmiot obrad.</w:t>
      </w: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5808A3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Sołtys, z zastrzeżeniem § 15 ust. 4, § 20 ust. 1, § 32 ust.1:</w:t>
      </w:r>
    </w:p>
    <w:p w:rsidR="0001459E" w:rsidRPr="005808A3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własnej inicjatywy;</w:t>
      </w:r>
    </w:p>
    <w:p w:rsidR="0001459E" w:rsidRPr="005808A3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co najmniej 1/5 mieszkańców uprawnionych do udziału w Zebraniu Wiejskim</w:t>
      </w:r>
    </w:p>
    <w:p w:rsidR="0001459E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polecenie Wójta.</w:t>
      </w:r>
    </w:p>
    <w:p w:rsidR="0001459E" w:rsidRPr="00DD2874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i miejsce Zebrania Wiejskiego ustala i podaje do wiadomości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w sposób zwyczajowo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Sołectwie, najpóźniej na pięć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dniem obrad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01459E" w:rsidRPr="00DD2874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Zebraniu Wiejskim powinno zawierać:</w:t>
      </w:r>
    </w:p>
    <w:p w:rsidR="0001459E" w:rsidRPr="00DD2874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wnioskodawcy zwołania Zebrania;</w:t>
      </w:r>
    </w:p>
    <w:p w:rsidR="0001459E" w:rsidRPr="00DD2874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dokładne określenie daty, godziny i miejsca Zebrania;</w:t>
      </w:r>
    </w:p>
    <w:p w:rsidR="0001459E" w:rsidRPr="00DD2874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obrad.</w:t>
      </w: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zwołane na wniosek mieszkańców lub Wójta winno odbyć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złożenia wniosku, chyba, 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wnioskodawca proponuje termin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późniejszy.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zwołania Zebrania Wiejskiego przez Sołtysa, w terminie wskazanym w ust.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Wójt, w terminie nie dłuższym niż 14 dni.</w:t>
      </w:r>
    </w:p>
    <w:p w:rsidR="0001459E" w:rsidRPr="009A3C4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odbywa się w miarę potrzeb, jednak nie rzadziej niż raz w roku.</w:t>
      </w: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jest ważne,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gdy o terminie i miejscu Zebrania mieszkańcy</w:t>
      </w:r>
    </w:p>
    <w:p w:rsidR="0001459E" w:rsidRPr="00DD2874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otwiera Zebranie Wiejskie i przewodniczy jego obradom, z zastrzeżeniem </w:t>
      </w:r>
    </w:p>
    <w:p w:rsidR="0001459E" w:rsidRPr="00DD2874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obrad ustala Zebranie, na podstawie przedłożonego projektu.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 winien być skonsultowany z Radą Sołecką.</w:t>
      </w:r>
    </w:p>
    <w:p w:rsidR="0001459E" w:rsidRPr="00DD2874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Zebrania Wiejskiego zapadają zwykłą większością głosów,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głosowaniu jawny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m.</w:t>
      </w: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Zebrania Wiejskiego podpisuje przewodniczący Zebrania.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obrad Zebrania Wiejskiego jest protokółowany.</w:t>
      </w: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 protokołu, podpisany przez przewodniczącego Zebrania Wiejskiego, wraz z listą obecności oraz podjętymi uchwałami winny zostać przekazane Wójtowi,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przeprowadzenia Zebrania.</w:t>
      </w:r>
    </w:p>
    <w:p w:rsidR="0001459E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01459E" w:rsidRPr="00DD2874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Sołtysa i Rady Sołeckiej winny odbywać się nie później niż w terminie 6 miesięcy od dnia wyboru Rady Gminy następnej kadencji.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Sołtysa i Rady Sołeckiej następuje w dwóch oddzielnych głosowaniach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Pierwsze wybory Sołtysa i Rady Sołeckiej odbywają się nie później niż w ciągu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od dnia utworzenia Sołectwa.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01459E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01459E" w:rsidRPr="00DD2874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DD2874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Wiejskie, na którym ma być wybrany Sołtys i Rada Sołecka, zwołuje</w:t>
      </w:r>
    </w:p>
    <w:p w:rsidR="0001459E" w:rsidRPr="00DD2874" w:rsidRDefault="0001459E" w:rsidP="000145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zwołaniu Zebrania Wiejs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kiego dla wyboru Sołtysa i Rady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Sołeckiej, Wójt podaj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wiadomości mieszkańcom Sołectwa, co najmniej na 7 dni przed wyznaczoną datą Zebrania. </w:t>
      </w:r>
    </w:p>
    <w:p w:rsidR="0001459E" w:rsidRPr="002F6618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następuje poprzez wywieszenie ogłoszeń w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ejscach zwyczajowo przyjętych 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Sołectwie.</w:t>
      </w:r>
    </w:p>
    <w:p w:rsidR="0001459E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Przewodniczącym Zebrania jest Wójt lub osoba przez niego upoważniona.</w:t>
      </w:r>
    </w:p>
    <w:p w:rsidR="0001459E" w:rsidRPr="002F6618" w:rsidRDefault="0001459E" w:rsidP="0001459E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dokonania ważnego wyboru Sołty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i Rady Sołeckiej na Zebraniu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Wiejskim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jest obecność co najmniej 1/5 uprawnionych mieszkańców Sołectwa.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wyznaczonym terminie nie uzyskano obecności 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aganej liczby mieszkańców, Wójt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wyznacza drugi termin bez konieczności zachowania zasad określonych 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w nowym terminie mogą zostać przeprowadzone be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względu na liczbę mieszkańców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obecnych na Zebraniu Wiejskim, po upływie 15 minut od terminu pierwszego Zebrania.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 mieszkańcy zebrania są zobowiązani do podpisania listy obecności.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przeprowadza komisja skrutacyjna w składzie co najmniej 3 osób,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Członkami komisji nie mogą być osoby kandydujące na Sołtysa lub członka 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członków komisji skrutacyjnej przeprowadza przewodniczący 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członków komisji odbywa się w głosowaniu jawnym.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komisji zostają kandydaci, którzy uzyskali kolejno największą liczbę głosów.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komisji skrutacyjnej wybierają ze swego grona przewodniczącego komisji.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skrutacyjnej należy: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zgłoszeń kandydatów;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kart do głosowania;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głosowania tajnego;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wyników głosowania;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protokołu o wynikach wyborów.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o wynikach wyborów podpisują przewodniczący i członkowie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skrutacyjnej oraz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Zebrania Wiejskiego i podają go do publicznej wiadomości.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przeprowadzonych wyborów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załącznik do protokołu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 Zebrania Wiejskiego.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odbywają się spośród nieograniczonej liczby kandydatów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może zgłosić każdy mieszkaniec Sołectwa uczestniczący w Zebraniu Wiejskim.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musi wyrazić zgodę na kandydowanie.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przeprowadza w pierwszej kolejności wybory na funkcję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drugiej kolejności przeprowadza się wybory członków Rady Sołeckiej.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wydaje karty do głosowania, które winny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opatrzone pieczęcią Urzędu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oraz zawierać wpisane nazwiska kandydatów w porządku alfabetycznym.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oraz członków Rady Sołeckiej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ybiera się w głosowaniu tajnym 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bezpośrednim.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odbywa się w ten sposób, iż głosujący pozostawia jako nieskreślone</w:t>
      </w:r>
    </w:p>
    <w:p w:rsidR="0001459E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Nieważne są głosy na kartach: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całkowicie przedartych;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określone w § 25 ust. 3;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pozostawiono więcej nieskreślonych nazwisk kandydatów niż jest mandatów.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Dopisanie na karcie do głosowania dodatkowych nazw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 albo poczynienie innych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dopisków nie wpływa na ważność głosu.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uzyskał największą liczbę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ydatów, którzy uzyskali kolejno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największą liczbę głosów.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równej liczby głosów uzyskanych przez kandydatów, przeprowadza się ponowne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pomiędzy kandydatami o tej samej liczbie głosów.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głosownia nie przeprowadza się jeżeli liczba kandyd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atów z równą liczbą głosów jest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mniejsza niż liczba wybranych członków Rady Sołeckiej.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złonka Rady Sołeckiej, z powodu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postanowień niniejszego Statutu, dotyczących przebieg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głosowania, jak też ustalenia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wyników głosowania lub wyników wyborów.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protestu przysługuje każdemu uprawnionemu, o którym mowa 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19 niniejszego Statutu.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Protest wnosi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pisemnej do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proteście winny zostać sformułowane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onkretne zarzuty oraz wskazane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przedstawione dowody na ich poparcie.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w terminie 3 dni przeprowadza postępowanie wyjaśniaj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ące i przedkłada ustalenia tego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komisji rewizyjnej Rady Gminy, która po doko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naniu analizy przedstawia swoje stanowisko Radzie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 zasadności lub bezzasadności złożonego protestu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rozstrzyga Rada Gminy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właściwej uchwały.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unieważnienia wyborów,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 w terminie 3 miesięcy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unieważnienia ponowne wybory, na zasadach określonych w Statucie.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bezpośrednio odpowiedzialni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Zebraniem Wiejskim i mogą być przez Zebranie odwołani przed upływem kadencji.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może odwołać Sołtysa i członków Rady Sołeckie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przed upływem kadencji jeżeli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wykonują swoich obowiązków lub naruszają postanowienia Statutu.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odwołuje Sołtysa, jeżeli dopuścił się przestępstwa.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odwołania z pełnionej funkcji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po wysłuchaniu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anego, w głosowaniu tajnym w obecności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jmniej 1/5 mieszkańców Sołectwa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uprawnionych do głosowania i dla swej ważności wymaga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bezwzględnej większości ważnie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oddanych głosów.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w sprawie odwołania Sołtysa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odbywać się częściej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niż raz na 6 miesięcy.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może zrezygnować z pełnienia funkcji, składając rezygnację Wójtowi Gminy. 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pełnienia funkcji, składając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rezygnację Sołtysowi.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śmierci Sołtysa lub poszczegó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lnych członków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 wybory zgodnie z postanowieniami niniejszego Statutu.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tysa, w przypadkach wskazanych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31 zwołuje Wójt, natomiast członka Rady Sołeckiej zwołuje Sołtys.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zwołuje się w terminie 30 dni od zaistnienia przyczyny lub złożenia wniosku.</w:t>
      </w:r>
    </w:p>
    <w:p w:rsidR="0001459E" w:rsidRPr="009A3C49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przewodniczy  Wójt lub osoba przez niego upoważnio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na, natomiast zebraniu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Rady Sołeckiej przewodniczy sołtys.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Wyborów przedterminowych nie przeprowadza się, jeżeli do końca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kadencji pozostało mniej niż 6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Kadencja Sołtysa lub członków Rady Sołeckiej, wybrany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w wyborach uzupełniających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przedterminowych upływa z dniem zakończenia kadencji Sołt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ysa lub członka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w wyborach zarządzonych na podstawie § 18.</w:t>
      </w:r>
    </w:p>
    <w:p w:rsidR="0001459E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 wybrania nowego składu całej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przeprowadza samodzielnie Zebranie Wiejskie zwołane przez Sołtysa.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związane z wyborami pokr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ywane są z budżetu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459E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9B31C4" w:rsidRDefault="0001459E" w:rsidP="0001459E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01459E" w:rsidRPr="009B31C4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kontroli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 działalnością organów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są Rada Gminy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działalnością Sołectwa sprawowany jest na podstawie kryterium zgodności z prawem.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Kontrola sprawowana jest na podstawie kryterium legalności, celowości, rzetelności i gospodarności.</w:t>
      </w: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i Wójt posiadają prawo żądania informacji i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anych dotyczących organizacji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funkcjonowania Sołectwa, niezbędnych do wykonywania przysługujących </w:t>
      </w:r>
    </w:p>
    <w:p w:rsidR="0001459E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kontrolnych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hnie obowiązującym,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uchwałami Rady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oraz zarządzeniami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nieważna.</w:t>
      </w:r>
    </w:p>
    <w:p w:rsidR="0001459E" w:rsidRPr="009A3C49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wstrzymuje wykonanie uchwał Zebrania Wiejskiego sprzecznych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z powołanymi w ust. 1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przepisami 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i przekazuje je do Rady Gminy, która może je unieważnić w przypadku istotnego naruszenia prawa.</w:t>
      </w:r>
    </w:p>
    <w:p w:rsidR="0001459E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Pr="009B31C4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01459E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9B31C4" w:rsidRDefault="0001459E" w:rsidP="000145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459E" w:rsidRPr="002F6618" w:rsidRDefault="0001459E" w:rsidP="000145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Statutu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dokonuje Rada Gminy, w trybie przewidzianym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jego uchwalenia.</w:t>
      </w:r>
    </w:p>
    <w:p w:rsidR="0001459E" w:rsidRPr="002F6618" w:rsidRDefault="0001459E" w:rsidP="000145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459E" w:rsidRDefault="0001459E" w:rsidP="0001459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459E" w:rsidRDefault="0001459E" w:rsidP="0001459E">
      <w:pPr>
        <w:jc w:val="both"/>
        <w:rPr>
          <w:sz w:val="24"/>
          <w:szCs w:val="24"/>
        </w:rPr>
      </w:pPr>
    </w:p>
    <w:p w:rsidR="0001459E" w:rsidRDefault="0001459E" w:rsidP="0001459E">
      <w:pPr>
        <w:jc w:val="both"/>
        <w:rPr>
          <w:sz w:val="24"/>
          <w:szCs w:val="24"/>
        </w:rPr>
      </w:pPr>
    </w:p>
    <w:p w:rsidR="0001459E" w:rsidRDefault="0001459E" w:rsidP="0001459E">
      <w:pPr>
        <w:jc w:val="both"/>
        <w:rPr>
          <w:sz w:val="24"/>
          <w:szCs w:val="24"/>
        </w:rPr>
      </w:pPr>
    </w:p>
    <w:p w:rsidR="0001459E" w:rsidRDefault="0001459E" w:rsidP="0001459E">
      <w:pPr>
        <w:spacing w:after="0" w:line="240" w:lineRule="auto"/>
        <w:rPr>
          <w:sz w:val="24"/>
          <w:szCs w:val="24"/>
        </w:rPr>
      </w:pPr>
    </w:p>
    <w:p w:rsidR="0001459E" w:rsidRDefault="0001459E" w:rsidP="0001459E">
      <w:pPr>
        <w:spacing w:after="0" w:line="240" w:lineRule="auto"/>
        <w:rPr>
          <w:sz w:val="24"/>
          <w:szCs w:val="24"/>
        </w:rPr>
      </w:pPr>
    </w:p>
    <w:p w:rsidR="0001459E" w:rsidRDefault="0001459E" w:rsidP="0001459E">
      <w:pPr>
        <w:spacing w:after="0" w:line="240" w:lineRule="auto"/>
        <w:rPr>
          <w:sz w:val="24"/>
          <w:szCs w:val="24"/>
        </w:rPr>
      </w:pPr>
    </w:p>
    <w:p w:rsidR="0001459E" w:rsidRDefault="0001459E" w:rsidP="0001459E">
      <w:pPr>
        <w:spacing w:after="0" w:line="240" w:lineRule="auto"/>
        <w:rPr>
          <w:sz w:val="24"/>
          <w:szCs w:val="24"/>
        </w:rPr>
      </w:pPr>
    </w:p>
    <w:p w:rsidR="0001459E" w:rsidRDefault="0001459E" w:rsidP="0001459E"/>
    <w:p w:rsidR="0026600A" w:rsidRDefault="0026600A"/>
    <w:sectPr w:rsidR="00266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A6"/>
    <w:rsid w:val="0001459E"/>
    <w:rsid w:val="0026600A"/>
    <w:rsid w:val="009807A6"/>
    <w:rsid w:val="00E6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5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1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5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1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B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2332</Words>
  <Characters>13997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2019-03-01T08:30:00Z</cp:lastPrinted>
  <dcterms:created xsi:type="dcterms:W3CDTF">2019-02-15T08:32:00Z</dcterms:created>
  <dcterms:modified xsi:type="dcterms:W3CDTF">2019-03-01T08:31:00Z</dcterms:modified>
</cp:coreProperties>
</file>