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39C" w:rsidRDefault="002D639C" w:rsidP="002D639C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9</w:t>
      </w:r>
    </w:p>
    <w:p w:rsidR="002D639C" w:rsidRDefault="0048426B" w:rsidP="002D639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VI/53/2019</w:t>
      </w:r>
      <w:bookmarkStart w:id="0" w:name="_GoBack"/>
      <w:bookmarkEnd w:id="0"/>
    </w:p>
    <w:p w:rsidR="002D639C" w:rsidRDefault="002D639C" w:rsidP="002D639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Rady  Gminy Damnica</w:t>
      </w:r>
    </w:p>
    <w:p w:rsidR="002D639C" w:rsidRDefault="002D639C" w:rsidP="002D639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28 lutego 2019r.</w:t>
      </w:r>
    </w:p>
    <w:p w:rsidR="002D639C" w:rsidRDefault="002D639C" w:rsidP="002D639C">
      <w:pPr>
        <w:jc w:val="both"/>
        <w:rPr>
          <w:sz w:val="24"/>
          <w:szCs w:val="24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ŁEBIEŃ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Sołectwie - należy przez to rozumieć Sołectwo Łebień;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Gminie – należy przez to rozumieć Gminę Damnica.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Wójcie – należy przez to rozumieć Wójta Gminy Damnica;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Radzie Gminy – należy przez to rozumieć Radę Gminy Damnica;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Urzędzie Gminy – należy przez to rozumieć Urząd Gminy Damnica.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Gminy i działa w ramach jej osobowości prawnej.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pomocniczej obejmuje miejscowość Łebień.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 granicach przepisów prawa,  a w szczególności: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ustawy z dnia 8 marca 1990 r. o samorządzie gminnym (Dz. U. z 2018 r. poz. 994 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Damnica;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Podstawowym celem utworzenia i funkcjonowania Sołectwa jest działanie na rzecz zaspokajania potrzeb wspólnoty mieszkańców.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Do zakresu działania Sołectwa należy: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 własnych Gminy;</w:t>
      </w:r>
    </w:p>
    <w:p w:rsidR="002D639C" w:rsidRDefault="002D639C" w:rsidP="002D639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 przekazanych w tym celu przez organy Gminy;</w:t>
      </w:r>
    </w:p>
    <w:p w:rsidR="002D639C" w:rsidRDefault="002D639C" w:rsidP="002D639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 edukacyjnej, na terenie Sołectwa;</w:t>
      </w:r>
    </w:p>
    <w:p w:rsidR="002D639C" w:rsidRDefault="002D639C" w:rsidP="002D639C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innych czynności i działań na rzecz społeczności lokalnej, w granicach        i na zasadach określonych obowiązującymi normami prawnymi.</w:t>
      </w:r>
    </w:p>
    <w:p w:rsidR="002D639C" w:rsidRDefault="002D639C" w:rsidP="002D639C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Organami Sołectwa są: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Zebranie Wiejskie;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Sołtys.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 pełnoletnich mieszkańców Sołectwa, posiadających czynne prawo wyborcze do Rady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i Rady Sołeckiej trwa 5 lat i kończy się z momentem wyboru nowych organów wykonawczych jednostki pomocniczej.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Zebrania Wiejskiego należy: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podejmowanie uchwał i zajmowanie stanowiska w sprawach istotnych dla Sołectwa;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wybieranie i odwoływanie, Sołtysa, Rady Sołeckiej lub poszczególnych jej członków;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stanowienie w istotnych sprawach, dotyczących Sołectwa w ramach przepisów prawa.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Zebraniom Wiejskim przewodniczy Sołtys.</w:t>
      </w:r>
    </w:p>
    <w:p w:rsidR="002D639C" w:rsidRDefault="002D639C" w:rsidP="002D639C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Podczas nieobecności Sołtysa na Zebraniu Wiejskim, mieszkańcy zwykłą większością głosów, w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reprezentowanie Sołectwa na zewnątrz;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informowanie mieszkańców Sołectwa, w sposób zwyczajowo przyjęty o wszystkich sprawach istotnych dla Gminy i Sołectwa;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zwoływanie Zebrań Wiejskich i przewodniczenie im;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zwoływanie posiedzeń Rady Sołeckiej i przewodniczenie im;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uczestniczenie w naradach Sołtysów zwoływanych przez Wójta;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 wykonywanie uchwał Zebrania Wiejskiego, Rady Gminy i zarządzeń Wójta.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Sołtys, podczas Zebrań Wiejskich, przedkłada informację o swojej działalności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Pełnienie funkcji Sołtysa ma charakter społeczny.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wykonywaniu swoich obowiązków Sołtys korzysta z ochrony prawnej przysługującej funkcjonariuszom publicznym.</w:t>
      </w:r>
    </w:p>
    <w:p w:rsidR="002D639C" w:rsidRDefault="002D639C" w:rsidP="002D639C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posługuje się pieczęcią, której wzór ustala Wójt.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nieruchomości zamieszkiwanej przez Sołtysa, w widocznym miejscu zamieszcza się tablicę z napisem „SOŁTYS”.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2D639C" w:rsidRDefault="002D639C" w:rsidP="002D639C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 Wiejskiego projektów uchwał,              w sprawach będących przedmiotem tych zebrań;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zebranie wniosków i innych wystąpień mieszkańców w sprawach Sołectwa;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sporządzanie projektów wystąpień w sprawach wykraczających poza możliwości ich realizacji  w ramach Sołectwa;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Posiedzenia Rady Sołeckiej odbywają się w miarę potrzeb.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na podstawie odrębnej uchwały może przekazać Sołectwu część mienia komunalnego do korzystania oraz rozporządzania dochodami z tego źródła.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gospodaruje przekazywanymi składnikami mienia komunalnego w granicach zwykłego zarządu.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czynność zwykłego zarządu należy rozumieć załatwianie bieżących spraw związanych z eksploatacją mienia i utrzymaniem go w stanie niepogorszonym, w ramach aktualnego przeznaczenia.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Obsługę finansowo-księgową Sołectwa prowadzi Urząd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Wydatki Sołectwa stanowią integralną część budżetu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Gminy, w formie uchwały, wyraża bądź nie wyraża zgody na wyodrębnienie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Zasady gospodarowania środkami funduszu sołeckiego określa odrębna ustawa.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13.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Zebraniu Wiejskim mogą brać udział przedstawiciele instytucji i urzędów, których dotyczą sprawy stanowiące przedmiot obrad.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zwołuje Sołtys, z zastrzeżeniem § 15 ust. 4, § 20 ust. 1, § 32 ust.1: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 własnej inicjatywy;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2) na wniosek co najmniej 1/5 mieszkańców uprawnionych do udziału w Zebraniu Wiejskim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na polecenie Wójta.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Termin i miejsce Zebrania Wiejskiego ustala i podaje do wiadomości publicznej Sołtys, w sposób zwyczajowo przyjęty w Sołectwie, najpóźniej na pięć dni przed dniem obrad Zebrania Wiejskiego.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Zebraniu Wiejskim powinno zawierać: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wskazanie wnioskodawcy zwołania Zebrania;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dokładne określenie daty, godziny i miejsca Zebrania;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projekt porządku obrad.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zwołane na wniosek mieszkańców lub Wójta winno odbyć się  w terminie 7 dni od dnia złożenia wniosku, chyba, że wnioskodawca proponuje termin późniejszy.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nie zwołania Zebrania Wiejskiego przez Sołtysa, w terminie wskazanym w ust. 3, Zebranie Wiejskie zwołuje Wójt, w terminie nie dłuższym niż 14 dni.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Zebranie Wiejskie odbywa się w miarę potrzeb, jednak nie rzadziej niż raz w roku.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ważne,  gdy o terminie i miejscu Zebrania mieszkańcy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otwiera Zebranie Wiejskie i przewodniczy jego obradom, z zastrzeżeniem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Porządek obrad ustala Zebranie, na podstawie przedłożonego projektu.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porządku obrad winien być skonsultowany z Radą Sołecką.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zapadają zwykłą większością głosów,               w głosowaniu jawnym.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Uchwały Zebrania Wiejskiego podpisuje przewodniczący Zebrania.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Przebieg obrad Zebrania Wiejskiego jest protokółowany.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Oryginał protokołu, podpisany przez przewodniczącego Zebrania Wiejskiego, wraz z listą obecności oraz podjętymi uchwałami winny zostać przekazane Wójtowi, w terminie  14 dni od dnia przeprowadzenia Zebrania.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Sołtysa i Rady Sołeckiej winny odbywać się nie później niż w terminie 6 miesięcy od dnia wyboru Rady Gminy następnej kadencji.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Sołtysa i Rady Sołeckiej następuje w dwóch oddzielnych głosowaniach. Pierwsze wybory Sołtysa i Rady Sołeckiej odbywają się nie później niż w ciągu  3 miesięcy od dnia utworzenia Sołectwa.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19.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Wiejskie, na którym ma być wybrany Sołtys i Rada Sołecka, zwołuje</w:t>
      </w:r>
    </w:p>
    <w:p w:rsidR="002D639C" w:rsidRDefault="002D639C" w:rsidP="002D639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o zwołaniu Zebrania Wiejskiego dla wyboru Sołtysa i Rady Sołeckiej, Wójt podaje do wiadomości mieszkańcom Sołectwa, co najmniej na 7 dni przed wyznaczoną datą Zebrania. 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Zawiadomienie następuje poprzez wywieszenie ogłoszeń w miejscach zwyczajowo przyjętych w Sołectwie.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Przewodniczącym Zebrania jest Wójt lub osoba przez niego upoważniona.</w:t>
      </w:r>
    </w:p>
    <w:p w:rsidR="002D639C" w:rsidRDefault="002D639C" w:rsidP="002D639C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dokonania ważnego wyboru Sołtysa i Rady Sołeckiej na Zebraniu Wiejskim wymagana jest obecność co najmniej 1/5 uprawnionych mieszkańców Sołectwa.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w wyznaczonym terminie nie uzyskano obecności wymaganej liczby mieszkańców, Wójt wyznacza drugi termin bez konieczności zachowania zasad określonych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w nowym terminie mogą zostać przeprowadzone bez względu na liczbę mieszkańców obecnych na Zebraniu Wiejskim, po upływie 15 minut od terminu pierwszego Zebrania.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Uprawnieni mieszkańcy zebrania są zobowiązani do podpisania listy obecności.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przeprowadza komisja skrutacyjna w składzie co najmniej 3 osób,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nie mogą być osoby kandydujące na Sołtysa lub członka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skrutacyjnej przeprowadza przewodniczący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Wybór członków komisji odbywa się w głosowaniu jawnym.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Członkami komisji zostają kandydaci, którzy uzyskali kolejno największą liczbę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Członkowie komisji skrutacyjnej wybierają ze swego grona przewodniczącego komisji.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komisji skrutacyjnej należy: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przyjęcie zgłoszeń kandydatów;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przygotowanie kart do głosowania;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przeprowadzenie głosowania tajnego;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ustalenie wyników głosowania;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6)sporządzenie protokołu o wynikach wyborów.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o wynikach wyborów podpisują przewodniczący i członkowie komisji skrutacyjnej oraz przewodniczący Zebrania Wiejskiego i podają go do publicznej wiadomości.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Protokół z przeprowadzonych wyborów stanowi załącznik do protokołu z Zebrania Wiejskiego.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odbywają się spośród nieograniczonej liczby kandydatów, których może zgłosić każdy mieszkaniec Sołectwa uczestniczący w Zebraniu Wiejskim.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Kandydat musi wyrazić zgodę na kandydowanie.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Komisja skrutacyjna przeprowadza w pierwszej kolejności wybory na funkcję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drugiej kolejności przeprowadza się wybory członków Rady Sołeckiej.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Komisja skrutacyjna wydaje karty do głosowania, które winny być opatrzone pieczęcią Urzędu Gminy oraz zawierać wpisane nazwiska kandydatów w porządku alfabetycznym.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Sołtysa oraz członków Rady Sołeckiej wybiera się w głosowaniu tajnym             i bezpośrednim.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Głosowanie odbywa się w ten sposób, iż głosujący pozostawia jako nieskreślone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Nieważne są głosy na kartach: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przedartych;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 niż określone w § 25 ust. 3;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gdzie pozostawiono więcej nieskreślonych nazwisk kandydatów niż jest mandatów.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Dopisanie na karcie do głosowania dodatkowych nazw lub nazwisk albo poczynienie innych dopisków nie wpływa na ważność głosu.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który uzyskał największą liczbę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kandydatów, którzy uzyskali kolejno największą liczbę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równej liczby głosów uzyskanych przez kandydatów, przeprowadza się ponowne głosowanie pomiędzy kandydatami o tej samej liczbie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Ponownego głosownia nie przeprowadza się jeżeli liczba kandydatów z równą liczbą głosów jest mniejsza niż liczba wybranych członków Rady Sołeckiej.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członka Rady Sołeckiej, z powodu naruszenia postanowień niniejszego Statutu, dotyczących przebiegu głosowania, jak też ustalenia wyników głosowania lub wyników wyborów.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 do wniesienia protestu przysługuje każdemu uprawnionemu, o którym mowa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19 niniejszego Statutu.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Protest wnosi się w formie pisemnej do Wójta.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proteście winny zostać sformułowane konkretne zarzuty oraz wskazane  lub przedstawione dowody na ich poparcie.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Wójt, w terminie 3 dni przeprowadza postępowanie wyjaśniające i przedkłada ustalenia tego postępowania komisji rewizyjnej Rady Gminy, która po dokonaniu analizy przedstawia swoje stanowisko Radzie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zasadności lub bezzasadności złożonego protestu rozstrzyga Rada Gminy            w formie właściwej uchwały.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unieważnienia wyborów, Wójt zarządza w terminie 3 miesięcy od daty unieważnienia ponowne wybory, na zasadach określonych w Statucie.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są bezpośrednio odpowiedzialni przed Zebraniem Wiejskim i mogą być przez Zebranie odwołani przed upływem kadencji.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może odwołać Sołtysa i członków Rady Sołeckiej przed upływem kadencji jeżeli nie wykonują swoich obowiązków lub naruszają postanowienia Statutu.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odwołuje Sołtysa, jeżeli dopuścił się przestępstwa.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 sprawie odwołania z pełnionej funkcji podejmowana jest po wysłuchaniu zainteresowanego, w głosowaniu tajnym w obecności co najmniej 1/5 mieszkańców Sołectwa uprawnionych do głosowania i dla swej ważności wymaga bezwzględnej większości ważnie oddanych głosów.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Głosowanie w sprawie odwołania Sołtysa nie może odbywać się częściej niż raz na 6 miesięcy.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może zrezygnować z pełnienia funkcji, składając rezygnację Wójtowi Gminy. 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 z pełnienia funkcji, składając rezygnację Sołtysowi.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śmierci Sołtysa lub poszczególnych członków Rady Sołeckiej, zarządza się wybory zgodnie z postanowieniami niniejszego Statutu.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Sołtysa, w przypadkach wskazanych w § 31 zwołuje Wójt, natomiast członka Rady Sołeckiej zwołuje Sołtys.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zwołuje się w terminie 30 dni od zaistnienia przyczyny lub złożenia wniosku.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Zebraniu zwołanemu w sprawie odwołania sołtysa przewodniczy  Wójt lub osoba przez niego upoważniona, natomiast zebraniu w sprawie odwołania członka Rady Sołeckiej przewodniczy sołtys.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Wyborów przedterminowych nie przeprowadza się, jeżeli do końca kadencji pozostało mniej niż 6 miesięcy.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 Sołtysa lub członków Rady Sołeckiej, wybranych w wyborach uzupełniających i przedterminowych upływa z dniem zakończenia kadencji Sołtysa lub członka Rady Sołeckiej, wybranych w wyborach zarządzonych na podstawie § 18.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33.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lub wybrania nowego składu całej Rady przeprowadza samodzielnie Zebranie Wiejskie zwołane przez Sołtysa.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Koszty związane z wyborami pokrywane są z budżetu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i kontroli nad działalnością organów Sołectwa są Rada Gminy oraz Wójt Gminy.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Nadzór nad działalnością Sołectwa sprawowany jest na podstawie kryterium zgodności z prawem. Kontrola sprawowana jest na podstawie kryterium legalności, celowości, rzetelności i gospodarności.</w:t>
      </w: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 i Wójt posiadają prawo żądania informacji i danych dotyczących organizacji i funkcjonowania Sołectwa, niezbędnych do wykonywania przysługujących 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 i kontrolnych.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powszechnie obowiązującym, uchwałami Rady Gminy oraz zarządzeniami Wójta jest nieważna.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wstrzymuje wykonanie uchwał Zebrania Wiejskiego sprzecznych                     z powołanymi w ust. 1 przepisami prawa i przekazuje je do Rady Gminy, która może je unieważnić w przypadku istotnego naruszenia prawa.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639C" w:rsidRDefault="002D639C" w:rsidP="002D639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Zmiany Statutu dokonuje Rada Gminy, w trybie przewidzianym dla jego uchwalenia.</w:t>
      </w:r>
    </w:p>
    <w:p w:rsidR="002D639C" w:rsidRDefault="002D639C" w:rsidP="002D639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639C" w:rsidRDefault="002D639C" w:rsidP="002D639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639C" w:rsidRDefault="002D639C" w:rsidP="002D639C">
      <w:pPr>
        <w:jc w:val="both"/>
        <w:rPr>
          <w:sz w:val="24"/>
          <w:szCs w:val="24"/>
        </w:rPr>
      </w:pPr>
    </w:p>
    <w:p w:rsidR="002D639C" w:rsidRDefault="002D639C" w:rsidP="002D639C">
      <w:pPr>
        <w:jc w:val="both"/>
        <w:rPr>
          <w:sz w:val="24"/>
          <w:szCs w:val="24"/>
        </w:rPr>
      </w:pPr>
    </w:p>
    <w:p w:rsidR="002D639C" w:rsidRDefault="002D639C" w:rsidP="002D639C">
      <w:pPr>
        <w:jc w:val="both"/>
        <w:rPr>
          <w:sz w:val="24"/>
          <w:szCs w:val="24"/>
        </w:rPr>
      </w:pPr>
    </w:p>
    <w:p w:rsidR="002D639C" w:rsidRDefault="002D639C" w:rsidP="002D639C">
      <w:pPr>
        <w:spacing w:after="0" w:line="240" w:lineRule="auto"/>
        <w:rPr>
          <w:sz w:val="24"/>
          <w:szCs w:val="24"/>
        </w:rPr>
      </w:pPr>
    </w:p>
    <w:p w:rsidR="002D639C" w:rsidRDefault="002D639C" w:rsidP="002D639C">
      <w:pPr>
        <w:spacing w:after="0" w:line="240" w:lineRule="auto"/>
        <w:rPr>
          <w:sz w:val="24"/>
          <w:szCs w:val="24"/>
        </w:rPr>
      </w:pPr>
    </w:p>
    <w:p w:rsidR="002D639C" w:rsidRDefault="002D639C" w:rsidP="002D639C">
      <w:pPr>
        <w:spacing w:after="0" w:line="240" w:lineRule="auto"/>
        <w:rPr>
          <w:sz w:val="24"/>
          <w:szCs w:val="24"/>
        </w:rPr>
      </w:pPr>
    </w:p>
    <w:p w:rsidR="002D639C" w:rsidRDefault="002D639C" w:rsidP="002D639C"/>
    <w:p w:rsidR="002D639C" w:rsidRDefault="002D639C" w:rsidP="002D639C"/>
    <w:p w:rsidR="00E45EB4" w:rsidRDefault="00E45EB4"/>
    <w:sectPr w:rsidR="00E45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575"/>
    <w:rsid w:val="002D639C"/>
    <w:rsid w:val="0048426B"/>
    <w:rsid w:val="00E45EB4"/>
    <w:rsid w:val="00E61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3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3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6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63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39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D6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9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2329</Words>
  <Characters>13977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RGiOC</dc:creator>
  <cp:keywords/>
  <dc:description/>
  <cp:lastModifiedBy>RGiOC</cp:lastModifiedBy>
  <cp:revision>3</cp:revision>
  <cp:lastPrinted>2019-03-01T08:47:00Z</cp:lastPrinted>
  <dcterms:created xsi:type="dcterms:W3CDTF">2019-02-15T08:46:00Z</dcterms:created>
  <dcterms:modified xsi:type="dcterms:W3CDTF">2019-03-01T08:47:00Z</dcterms:modified>
</cp:coreProperties>
</file>