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391CE" w14:textId="6AAD14B2" w:rsidR="002C77A9" w:rsidRDefault="00170FAB" w:rsidP="00170FA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XLIII/457</w:t>
      </w:r>
      <w:r w:rsidR="002C77A9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C44C6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57BD6CA4" w14:textId="7069E7F5" w:rsidR="002C77A9" w:rsidRDefault="00170FAB" w:rsidP="00170FA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DAMNICA</w:t>
      </w:r>
    </w:p>
    <w:p w14:paraId="18FDC37F" w14:textId="6EA000D9" w:rsidR="002C77A9" w:rsidRDefault="00170FAB" w:rsidP="00170FA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15 grudnia</w:t>
      </w:r>
      <w:r w:rsidR="002C77A9">
        <w:rPr>
          <w:rFonts w:ascii="Times New Roman" w:hAnsi="Times New Roman" w:cs="Times New Roman"/>
          <w:b/>
          <w:bCs/>
          <w:sz w:val="24"/>
          <w:szCs w:val="24"/>
        </w:rPr>
        <w:t xml:space="preserve">  20</w:t>
      </w:r>
      <w:r w:rsidR="00EC44C6"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r.</w:t>
      </w:r>
    </w:p>
    <w:p w14:paraId="5A419289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9F82D7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6B2941" w14:textId="418048F9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Wieloletniej Prognozy Finansowej Gminy Damnica na lata 202</w:t>
      </w:r>
      <w:r w:rsidR="00EC44C6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- 20</w:t>
      </w:r>
      <w:r w:rsidR="000563B2">
        <w:rPr>
          <w:rFonts w:ascii="Times New Roman" w:hAnsi="Times New Roman" w:cs="Times New Roman"/>
          <w:b/>
          <w:bCs/>
          <w:sz w:val="24"/>
          <w:szCs w:val="24"/>
        </w:rPr>
        <w:t>38</w:t>
      </w:r>
    </w:p>
    <w:p w14:paraId="041A7078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595482" w14:textId="79DA45C5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Na podstawie art. 18 ust. 2 pkt 15 ustawy z dnia 8 marca 1990 roku o samorządzie gminnym </w:t>
      </w:r>
      <w:r>
        <w:rPr>
          <w:rFonts w:ascii="Times New Roman" w:hAnsi="Times New Roman" w:cs="Times New Roman"/>
          <w:sz w:val="24"/>
          <w:szCs w:val="24"/>
        </w:rPr>
        <w:t>(tekst jednolity: Dz. U. z 202</w:t>
      </w:r>
      <w:r w:rsidR="00EC44C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EC44C6">
        <w:rPr>
          <w:rFonts w:ascii="Times New Roman" w:hAnsi="Times New Roman" w:cs="Times New Roman"/>
          <w:sz w:val="24"/>
          <w:szCs w:val="24"/>
        </w:rPr>
        <w:t>559</w:t>
      </w:r>
      <w:r>
        <w:rPr>
          <w:rFonts w:ascii="Times New Roman" w:hAnsi="Times New Roman" w:cs="Times New Roman"/>
          <w:sz w:val="24"/>
          <w:szCs w:val="24"/>
        </w:rPr>
        <w:t xml:space="preserve"> ze zm. 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 xml:space="preserve">oraz art. 226, art. 227,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art. 228, art. 229, art. 230, art. 231 ustawy z dnia 27 sierpnia 2009 roku           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o finansach publicznych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D72F1">
        <w:rPr>
          <w:rFonts w:ascii="Times New Roman" w:hAnsi="Times New Roman" w:cs="Times New Roman"/>
          <w:sz w:val="24"/>
          <w:szCs w:val="24"/>
        </w:rPr>
        <w:t>tekst jednolity: Dz. U. z 202</w:t>
      </w:r>
      <w:r w:rsidR="00EC44C6">
        <w:rPr>
          <w:rFonts w:ascii="Times New Roman" w:hAnsi="Times New Roman" w:cs="Times New Roman"/>
          <w:sz w:val="24"/>
          <w:szCs w:val="24"/>
        </w:rPr>
        <w:t>2</w:t>
      </w:r>
      <w:r w:rsidRPr="00AD72F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EC44C6">
        <w:rPr>
          <w:rFonts w:ascii="Times New Roman" w:hAnsi="Times New Roman" w:cs="Times New Roman"/>
          <w:sz w:val="24"/>
          <w:szCs w:val="24"/>
        </w:rPr>
        <w:t>1634</w:t>
      </w:r>
      <w:r w:rsidRPr="00AD72F1">
        <w:rPr>
          <w:rFonts w:ascii="Times New Roman" w:hAnsi="Times New Roman" w:cs="Times New Roman"/>
          <w:sz w:val="24"/>
          <w:szCs w:val="24"/>
        </w:rPr>
        <w:t xml:space="preserve"> ze zm. </w:t>
      </w:r>
      <w:r w:rsidRPr="00AD72F1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F0BB972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D6296D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uchwala się, co następuje:</w:t>
      </w:r>
    </w:p>
    <w:p w14:paraId="25FFFA5D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348B5D" w14:textId="4693E021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1. </w:t>
      </w:r>
      <w:r>
        <w:rPr>
          <w:rFonts w:ascii="Times New Roman" w:hAnsi="Times New Roman" w:cs="Times New Roman"/>
          <w:sz w:val="24"/>
          <w:szCs w:val="24"/>
        </w:rPr>
        <w:t>Przyjmuje się Wieloletnią Prognozę Finansową gminy Damnica na lata 202</w:t>
      </w:r>
      <w:r w:rsidR="00EC44C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- 203</w:t>
      </w:r>
      <w:r w:rsidR="000563B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, obejmującą :</w:t>
      </w:r>
    </w:p>
    <w:p w14:paraId="42D356DC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Przepływy finansowe związane z realizacją Wieloletniej Prognozy Finansowej, zgodnie </w:t>
      </w:r>
      <w:r>
        <w:rPr>
          <w:rFonts w:ascii="Times New Roman" w:hAnsi="Times New Roman" w:cs="Times New Roman"/>
          <w:sz w:val="24"/>
          <w:szCs w:val="24"/>
        </w:rPr>
        <w:br/>
        <w:t>z załącznikiem nr 1 do niniejszej uchwały.</w:t>
      </w:r>
    </w:p>
    <w:p w14:paraId="40B81B3A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Wykaz przedsięwzięć do Wieloletniej Prognozy Finansowej, zgodnie z załącznikiem nr 2 do niniejszej uchwały.</w:t>
      </w:r>
    </w:p>
    <w:p w14:paraId="71F949B9" w14:textId="47DA6305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>
        <w:rPr>
          <w:rFonts w:ascii="Times New Roman" w:hAnsi="Times New Roman" w:cs="Times New Roman"/>
          <w:bCs/>
          <w:sz w:val="24"/>
          <w:szCs w:val="24"/>
        </w:rPr>
        <w:t>Objaśnienia wartości przyjętych w Wieloletniej Prognozie Finansowej Gminy Damnica na lata 202</w:t>
      </w:r>
      <w:r w:rsidR="00EC44C6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- 20</w:t>
      </w:r>
      <w:r w:rsidR="000563B2">
        <w:rPr>
          <w:rFonts w:ascii="Times New Roman" w:hAnsi="Times New Roman" w:cs="Times New Roman"/>
          <w:bCs/>
          <w:sz w:val="24"/>
          <w:szCs w:val="24"/>
        </w:rPr>
        <w:t>38</w:t>
      </w:r>
      <w:r>
        <w:rPr>
          <w:rFonts w:ascii="Times New Roman" w:hAnsi="Times New Roman" w:cs="Times New Roman"/>
          <w:bCs/>
          <w:sz w:val="24"/>
          <w:szCs w:val="24"/>
        </w:rPr>
        <w:t xml:space="preserve"> zawiera załącznik nr 3 do uchwały.</w:t>
      </w:r>
    </w:p>
    <w:p w14:paraId="038E2D41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3. </w:t>
      </w:r>
      <w:r>
        <w:rPr>
          <w:rFonts w:ascii="Times New Roman" w:hAnsi="Times New Roman" w:cs="Times New Roman"/>
          <w:sz w:val="24"/>
          <w:szCs w:val="24"/>
        </w:rPr>
        <w:t>Upoważnia się Wójta do:</w:t>
      </w:r>
    </w:p>
    <w:p w14:paraId="006AD196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Zaciągania zobowiązań:</w:t>
      </w:r>
    </w:p>
    <w:p w14:paraId="1CF71919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związanych z realizacją przedsięwzięć ujętych w załączniku nr 2,</w:t>
      </w:r>
    </w:p>
    <w:p w14:paraId="4E8A9100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z tytułu umów, których realizacja jest niezbędna do zapewnienia ciągłości działania gminy </w:t>
      </w:r>
      <w:r>
        <w:rPr>
          <w:rFonts w:ascii="Times New Roman" w:hAnsi="Times New Roman" w:cs="Times New Roman"/>
          <w:sz w:val="24"/>
          <w:szCs w:val="24"/>
        </w:rPr>
        <w:br/>
        <w:t>i których termin zapłaty wykracza poza rok budżetowy.</w:t>
      </w:r>
    </w:p>
    <w:p w14:paraId="34E985D4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Przekazania upoważnień kierownikom jednostek organizacyjnych Gminy Damnica do zaciągania zobowiązań, o których mowa w pkt 1 lit. b.</w:t>
      </w:r>
    </w:p>
    <w:p w14:paraId="7DBFE97B" w14:textId="77777777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4. </w:t>
      </w:r>
      <w:r>
        <w:rPr>
          <w:rFonts w:ascii="Times New Roman" w:hAnsi="Times New Roman" w:cs="Times New Roman"/>
          <w:sz w:val="24"/>
          <w:szCs w:val="24"/>
        </w:rPr>
        <w:t xml:space="preserve">Wykonanie uchwały powierza się Wójtowi Gminy Damnica. </w:t>
      </w:r>
    </w:p>
    <w:p w14:paraId="554F1128" w14:textId="77777777" w:rsidR="00170FAB" w:rsidRDefault="00170FAB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66D2139" w14:textId="6A930573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5. </w:t>
      </w:r>
      <w:r>
        <w:rPr>
          <w:rFonts w:ascii="Times New Roman" w:hAnsi="Times New Roman" w:cs="Times New Roman"/>
          <w:sz w:val="24"/>
          <w:szCs w:val="24"/>
        </w:rPr>
        <w:t xml:space="preserve">Traci moc uchwała nr  </w:t>
      </w:r>
      <w:r w:rsidRPr="002C77A9">
        <w:rPr>
          <w:rFonts w:ascii="Times New Roman" w:hAnsi="Times New Roman" w:cs="Times New Roman"/>
          <w:bCs/>
          <w:sz w:val="24"/>
          <w:szCs w:val="24"/>
        </w:rPr>
        <w:t>XX</w:t>
      </w:r>
      <w:r w:rsidR="00EC44C6">
        <w:rPr>
          <w:rFonts w:ascii="Times New Roman" w:hAnsi="Times New Roman" w:cs="Times New Roman"/>
          <w:bCs/>
          <w:sz w:val="24"/>
          <w:szCs w:val="24"/>
        </w:rPr>
        <w:t>XIII</w:t>
      </w:r>
      <w:r w:rsidRPr="002C77A9">
        <w:rPr>
          <w:rFonts w:ascii="Times New Roman" w:hAnsi="Times New Roman" w:cs="Times New Roman"/>
          <w:bCs/>
          <w:sz w:val="24"/>
          <w:szCs w:val="24"/>
        </w:rPr>
        <w:t>/</w:t>
      </w:r>
      <w:r w:rsidR="00EC44C6">
        <w:rPr>
          <w:rFonts w:ascii="Times New Roman" w:hAnsi="Times New Roman" w:cs="Times New Roman"/>
          <w:bCs/>
          <w:sz w:val="24"/>
          <w:szCs w:val="24"/>
        </w:rPr>
        <w:t>360</w:t>
      </w:r>
      <w:r w:rsidRPr="002C77A9">
        <w:rPr>
          <w:rFonts w:ascii="Times New Roman" w:hAnsi="Times New Roman" w:cs="Times New Roman"/>
          <w:bCs/>
          <w:sz w:val="24"/>
          <w:szCs w:val="24"/>
        </w:rPr>
        <w:t>/202</w:t>
      </w:r>
      <w:r w:rsidR="00EC44C6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Rady Gminy Damnica z dnia 1</w:t>
      </w:r>
      <w:r w:rsidR="00EC44C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EC44C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w sprawie uchwalenia Wieloletniej Prognozy Finansowej gminy Damnica na lata </w:t>
      </w:r>
      <w:r>
        <w:rPr>
          <w:rFonts w:ascii="Times New Roman" w:hAnsi="Times New Roman" w:cs="Times New Roman"/>
          <w:sz w:val="24"/>
          <w:szCs w:val="24"/>
        </w:rPr>
        <w:br/>
        <w:t>202</w:t>
      </w:r>
      <w:r w:rsidR="00EC44C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- 20</w:t>
      </w:r>
      <w:r w:rsidR="00EC44C6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 xml:space="preserve"> z uwzględnieniem zmian wprowadzonych w ciągu 202</w:t>
      </w:r>
      <w:r w:rsidR="00EC44C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63A06631" w14:textId="04E953FD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6. </w:t>
      </w:r>
      <w:r>
        <w:rPr>
          <w:rFonts w:ascii="Times New Roman" w:hAnsi="Times New Roman" w:cs="Times New Roman"/>
          <w:sz w:val="24"/>
          <w:szCs w:val="24"/>
        </w:rPr>
        <w:t>Uchwała wchodzi w życie z dniem 1 stycznia 20</w:t>
      </w:r>
      <w:r w:rsidR="00EC44C6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roku i podlega opublikowaniu </w:t>
      </w:r>
      <w:r>
        <w:rPr>
          <w:rFonts w:ascii="Times New Roman" w:hAnsi="Times New Roman" w:cs="Times New Roman"/>
          <w:sz w:val="24"/>
          <w:szCs w:val="24"/>
        </w:rPr>
        <w:br/>
        <w:t xml:space="preserve">w Biuletynie Informacji Publicznej oraz na tablicy ogłoszeń w Urzędzie Gminy w Damnicy. </w:t>
      </w:r>
    </w:p>
    <w:p w14:paraId="31CF9C95" w14:textId="77777777" w:rsidR="00604681" w:rsidRPr="002457CB" w:rsidRDefault="00604681" w:rsidP="00C610A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  <w:sz w:val="24"/>
          <w:szCs w:val="24"/>
        </w:rPr>
      </w:pPr>
    </w:p>
    <w:p w14:paraId="699A61D3" w14:textId="32EF3B8E" w:rsidR="00604681" w:rsidRPr="002457CB" w:rsidRDefault="00604681" w:rsidP="00CD7F22">
      <w:pPr>
        <w:widowControl w:val="0"/>
        <w:tabs>
          <w:tab w:val="left" w:pos="709"/>
          <w:tab w:val="left" w:pos="1428"/>
          <w:tab w:val="left" w:pos="2136"/>
          <w:tab w:val="left" w:pos="2844"/>
          <w:tab w:val="left" w:pos="3552"/>
          <w:tab w:val="left" w:pos="4248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6"/>
        </w:tabs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  <w:sz w:val="24"/>
          <w:szCs w:val="24"/>
        </w:rPr>
      </w:pPr>
      <w:r w:rsidRPr="002457CB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62A7D749" w14:textId="77777777" w:rsidR="00692126" w:rsidRDefault="00692126" w:rsidP="002457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FAE7C1" w14:textId="77777777" w:rsidR="0095242D" w:rsidRPr="002457CB" w:rsidRDefault="0095242D" w:rsidP="002457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86C36E" w14:textId="77777777" w:rsidR="00CC3091" w:rsidRPr="002457CB" w:rsidRDefault="00CC3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C3091" w:rsidRPr="002457CB" w:rsidSect="00116C77">
      <w:pgSz w:w="11909" w:h="16834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0E44DB" w14:textId="77777777" w:rsidR="000B526B" w:rsidRDefault="000B526B" w:rsidP="00A4422B">
      <w:pPr>
        <w:spacing w:after="0" w:line="240" w:lineRule="auto"/>
      </w:pPr>
      <w:r>
        <w:separator/>
      </w:r>
    </w:p>
  </w:endnote>
  <w:endnote w:type="continuationSeparator" w:id="0">
    <w:p w14:paraId="60B95207" w14:textId="77777777" w:rsidR="000B526B" w:rsidRDefault="000B526B" w:rsidP="00A44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0F419" w14:textId="77777777" w:rsidR="000B526B" w:rsidRDefault="000B526B" w:rsidP="00A4422B">
      <w:pPr>
        <w:spacing w:after="0" w:line="240" w:lineRule="auto"/>
      </w:pPr>
      <w:r>
        <w:separator/>
      </w:r>
    </w:p>
  </w:footnote>
  <w:footnote w:type="continuationSeparator" w:id="0">
    <w:p w14:paraId="479A3EB6" w14:textId="77777777" w:rsidR="000B526B" w:rsidRDefault="000B526B" w:rsidP="00A4422B">
      <w:pPr>
        <w:spacing w:after="0" w:line="240" w:lineRule="auto"/>
      </w:pPr>
      <w:r>
        <w:continuationSeparator/>
      </w:r>
    </w:p>
  </w:footnote>
  <w:footnote w:id="1">
    <w:p w14:paraId="33EED2DE" w14:textId="0A7FB9C9" w:rsidR="002C77A9" w:rsidRDefault="002C77A9" w:rsidP="002C77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64C07">
        <w:rPr>
          <w:rFonts w:ascii="Times New Roman" w:hAnsi="Times New Roman" w:cs="Times New Roman"/>
        </w:rPr>
        <w:t xml:space="preserve">Zmiany tekstu jednolitego zostały ogłoszone w: </w:t>
      </w:r>
      <w:r w:rsidR="006E4ED7" w:rsidRPr="00D64C07">
        <w:rPr>
          <w:rFonts w:ascii="Times New Roman" w:hAnsi="Times New Roman" w:cs="Times New Roman"/>
        </w:rPr>
        <w:t>Dz. U. z 202</w:t>
      </w:r>
      <w:r w:rsidR="006E4ED7">
        <w:rPr>
          <w:rFonts w:ascii="Times New Roman" w:hAnsi="Times New Roman" w:cs="Times New Roman"/>
        </w:rPr>
        <w:t>2</w:t>
      </w:r>
      <w:r w:rsidR="006E4ED7" w:rsidRPr="00D64C07">
        <w:rPr>
          <w:rFonts w:ascii="Times New Roman" w:hAnsi="Times New Roman" w:cs="Times New Roman"/>
        </w:rPr>
        <w:t xml:space="preserve"> r. poz. 1</w:t>
      </w:r>
      <w:r w:rsidR="006E4ED7">
        <w:rPr>
          <w:rFonts w:ascii="Times New Roman" w:hAnsi="Times New Roman" w:cs="Times New Roman"/>
        </w:rPr>
        <w:t>005, poz. 1079, poz. 1561</w:t>
      </w:r>
      <w:r w:rsidR="003E31B5">
        <w:rPr>
          <w:rFonts w:ascii="Times New Roman" w:hAnsi="Times New Roman" w:cs="Times New Roman"/>
        </w:rPr>
        <w:t>.</w:t>
      </w:r>
    </w:p>
  </w:footnote>
  <w:footnote w:id="2">
    <w:p w14:paraId="4C7AD710" w14:textId="1486E32F" w:rsidR="002C77A9" w:rsidRPr="00D64C07" w:rsidRDefault="002C77A9" w:rsidP="002C77A9">
      <w:pPr>
        <w:pStyle w:val="Tekstprzypisudolnego"/>
        <w:rPr>
          <w:rFonts w:ascii="Times New Roman" w:hAnsi="Times New Roman" w:cs="Times New Roman"/>
        </w:rPr>
      </w:pPr>
      <w:r w:rsidRPr="00D64C07">
        <w:rPr>
          <w:rStyle w:val="Odwoanieprzypisudolnego"/>
          <w:rFonts w:ascii="Times New Roman" w:hAnsi="Times New Roman" w:cs="Times New Roman"/>
        </w:rPr>
        <w:footnoteRef/>
      </w:r>
      <w:r w:rsidRPr="00D64C07">
        <w:rPr>
          <w:rFonts w:ascii="Times New Roman" w:hAnsi="Times New Roman" w:cs="Times New Roman"/>
        </w:rPr>
        <w:t xml:space="preserve"> Zmiany tekstu jednolitego zostały ogłoszone w: </w:t>
      </w:r>
      <w:r w:rsidR="003E31B5" w:rsidRPr="00D64C07">
        <w:rPr>
          <w:rFonts w:ascii="Times New Roman" w:hAnsi="Times New Roman" w:cs="Times New Roman"/>
        </w:rPr>
        <w:t>Dz. U. z 202</w:t>
      </w:r>
      <w:r w:rsidR="003E31B5">
        <w:rPr>
          <w:rFonts w:ascii="Times New Roman" w:hAnsi="Times New Roman" w:cs="Times New Roman"/>
        </w:rPr>
        <w:t>2</w:t>
      </w:r>
      <w:r w:rsidR="003E31B5" w:rsidRPr="00D64C07">
        <w:rPr>
          <w:rFonts w:ascii="Times New Roman" w:hAnsi="Times New Roman" w:cs="Times New Roman"/>
        </w:rPr>
        <w:t xml:space="preserve"> r. </w:t>
      </w:r>
      <w:r w:rsidR="00935E3A">
        <w:rPr>
          <w:rFonts w:ascii="Times New Roman" w:hAnsi="Times New Roman" w:cs="Times New Roman"/>
        </w:rPr>
        <w:t xml:space="preserve">poz. 1079, </w:t>
      </w:r>
      <w:r w:rsidR="003E31B5" w:rsidRPr="00D64C07">
        <w:rPr>
          <w:rFonts w:ascii="Times New Roman" w:hAnsi="Times New Roman" w:cs="Times New Roman"/>
        </w:rPr>
        <w:t>poz. 1</w:t>
      </w:r>
      <w:r w:rsidR="003E31B5">
        <w:rPr>
          <w:rFonts w:ascii="Times New Roman" w:hAnsi="Times New Roman" w:cs="Times New Roman"/>
        </w:rPr>
        <w:t>692, poz. 1725, poz. 1747, poz. 1768, poz. 1964, poz. 2054</w:t>
      </w:r>
      <w:r w:rsidR="00935E3A">
        <w:rPr>
          <w:rFonts w:ascii="Times New Roman" w:hAnsi="Times New Roman" w:cs="Times New Roman"/>
        </w:rPr>
        <w:t>, poz. 2414</w:t>
      </w:r>
      <w:r w:rsidR="003E31B5">
        <w:rPr>
          <w:rFonts w:ascii="Times New Roman" w:hAnsi="Times New Roman" w:cs="Times New Roman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763"/>
    <w:rsid w:val="000563B2"/>
    <w:rsid w:val="00070450"/>
    <w:rsid w:val="00070A68"/>
    <w:rsid w:val="000B526B"/>
    <w:rsid w:val="00153E94"/>
    <w:rsid w:val="00170FAB"/>
    <w:rsid w:val="002161FD"/>
    <w:rsid w:val="00220763"/>
    <w:rsid w:val="002457CB"/>
    <w:rsid w:val="0029595E"/>
    <w:rsid w:val="002C77A9"/>
    <w:rsid w:val="00325048"/>
    <w:rsid w:val="003739DE"/>
    <w:rsid w:val="003E31B5"/>
    <w:rsid w:val="004518F8"/>
    <w:rsid w:val="004835F8"/>
    <w:rsid w:val="004B2E05"/>
    <w:rsid w:val="004C01E0"/>
    <w:rsid w:val="004C60A7"/>
    <w:rsid w:val="005865B7"/>
    <w:rsid w:val="005A7399"/>
    <w:rsid w:val="005C6DAB"/>
    <w:rsid w:val="00604681"/>
    <w:rsid w:val="00623CAE"/>
    <w:rsid w:val="00645239"/>
    <w:rsid w:val="00646D11"/>
    <w:rsid w:val="006537F3"/>
    <w:rsid w:val="00692126"/>
    <w:rsid w:val="006B342A"/>
    <w:rsid w:val="006E4ED7"/>
    <w:rsid w:val="007167AE"/>
    <w:rsid w:val="00786D37"/>
    <w:rsid w:val="007C2418"/>
    <w:rsid w:val="008B2A22"/>
    <w:rsid w:val="00935E3A"/>
    <w:rsid w:val="0095242D"/>
    <w:rsid w:val="0095774D"/>
    <w:rsid w:val="009959F7"/>
    <w:rsid w:val="00A13771"/>
    <w:rsid w:val="00A2716F"/>
    <w:rsid w:val="00A4422B"/>
    <w:rsid w:val="00A71138"/>
    <w:rsid w:val="00AA2637"/>
    <w:rsid w:val="00C610AA"/>
    <w:rsid w:val="00CC139E"/>
    <w:rsid w:val="00CC3091"/>
    <w:rsid w:val="00CD7F22"/>
    <w:rsid w:val="00D316F4"/>
    <w:rsid w:val="00D43973"/>
    <w:rsid w:val="00D93CA9"/>
    <w:rsid w:val="00DC38C9"/>
    <w:rsid w:val="00E32857"/>
    <w:rsid w:val="00E41379"/>
    <w:rsid w:val="00EC44C6"/>
    <w:rsid w:val="00F24C54"/>
    <w:rsid w:val="00F45EFB"/>
    <w:rsid w:val="00F53944"/>
    <w:rsid w:val="00F6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B5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ny"/>
    <w:link w:val="Nagwek1Znak"/>
    <w:uiPriority w:val="99"/>
    <w:qFormat/>
    <w:rsid w:val="00604681"/>
    <w:pPr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4681"/>
    <w:rPr>
      <w:rFonts w:ascii="Arial" w:hAnsi="Arial" w:cs="Arial"/>
      <w:sz w:val="28"/>
      <w:szCs w:val="28"/>
    </w:rPr>
  </w:style>
  <w:style w:type="paragraph" w:customStyle="1" w:styleId="Normal">
    <w:name w:val="[Normal]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y">
    <w:name w:val="Domyślny"/>
    <w:basedOn w:val="Normal"/>
    <w:uiPriority w:val="99"/>
    <w:rsid w:val="00604681"/>
    <w:rPr>
      <w:rFonts w:ascii="Times New Roman" w:hAnsi="Times New Roman" w:cs="Times New Roman"/>
    </w:rPr>
  </w:style>
  <w:style w:type="paragraph" w:customStyle="1" w:styleId="Tretekstu">
    <w:name w:val="Treść tekstu"/>
    <w:basedOn w:val="Domylny"/>
    <w:uiPriority w:val="99"/>
    <w:rsid w:val="00604681"/>
    <w:pPr>
      <w:spacing w:after="120"/>
    </w:pPr>
  </w:style>
  <w:style w:type="paragraph" w:customStyle="1" w:styleId="WW-Tekstpodstawowy2">
    <w:name w:val="WW-Tekst podstawowy 2"/>
    <w:basedOn w:val="Domylny"/>
    <w:next w:val="Domylny"/>
    <w:uiPriority w:val="99"/>
    <w:rsid w:val="00604681"/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681"/>
    <w:rPr>
      <w:rFonts w:ascii="Times New Roman" w:hAnsi="Times New Roman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60468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04681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22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22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2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3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ny"/>
    <w:link w:val="Nagwek1Znak"/>
    <w:uiPriority w:val="99"/>
    <w:qFormat/>
    <w:rsid w:val="00604681"/>
    <w:pPr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4681"/>
    <w:rPr>
      <w:rFonts w:ascii="Arial" w:hAnsi="Arial" w:cs="Arial"/>
      <w:sz w:val="28"/>
      <w:szCs w:val="28"/>
    </w:rPr>
  </w:style>
  <w:style w:type="paragraph" w:customStyle="1" w:styleId="Normal">
    <w:name w:val="[Normal]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y">
    <w:name w:val="Domyślny"/>
    <w:basedOn w:val="Normal"/>
    <w:uiPriority w:val="99"/>
    <w:rsid w:val="00604681"/>
    <w:rPr>
      <w:rFonts w:ascii="Times New Roman" w:hAnsi="Times New Roman" w:cs="Times New Roman"/>
    </w:rPr>
  </w:style>
  <w:style w:type="paragraph" w:customStyle="1" w:styleId="Tretekstu">
    <w:name w:val="Treść tekstu"/>
    <w:basedOn w:val="Domylny"/>
    <w:uiPriority w:val="99"/>
    <w:rsid w:val="00604681"/>
    <w:pPr>
      <w:spacing w:after="120"/>
    </w:pPr>
  </w:style>
  <w:style w:type="paragraph" w:customStyle="1" w:styleId="WW-Tekstpodstawowy2">
    <w:name w:val="WW-Tekst podstawowy 2"/>
    <w:basedOn w:val="Domylny"/>
    <w:next w:val="Domylny"/>
    <w:uiPriority w:val="99"/>
    <w:rsid w:val="00604681"/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681"/>
    <w:rPr>
      <w:rFonts w:ascii="Times New Roman" w:hAnsi="Times New Roman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60468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04681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22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22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2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3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9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FC8D6-E413-49B1-8745-67EEEAA2F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RGiOC</cp:lastModifiedBy>
  <cp:revision>43</cp:revision>
  <cp:lastPrinted>2022-12-16T06:59:00Z</cp:lastPrinted>
  <dcterms:created xsi:type="dcterms:W3CDTF">2018-11-29T09:30:00Z</dcterms:created>
  <dcterms:modified xsi:type="dcterms:W3CDTF">2022-12-16T06:59:00Z</dcterms:modified>
</cp:coreProperties>
</file>