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776E79" w14:textId="62DA1158" w:rsidR="00D01A4A" w:rsidRDefault="00D01A4A">
      <w:pPr>
        <w:rPr>
          <w:rFonts w:ascii="Times New Roman" w:eastAsia="Calibri" w:hAnsi="Times New Roman" w:cs="Times New Roman"/>
          <w:b/>
          <w:color w:val="000000" w:themeColor="text1"/>
          <w:kern w:val="0"/>
          <w14:ligatures w14:val="none"/>
        </w:rPr>
      </w:pPr>
    </w:p>
    <w:tbl>
      <w:tblPr>
        <w:tblW w:w="93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62"/>
      </w:tblGrid>
      <w:tr w:rsidR="00D01A4A" w:rsidRPr="007525D5" w14:paraId="28519773" w14:textId="77777777" w:rsidTr="00DF179D">
        <w:trPr>
          <w:trHeight w:val="4760"/>
        </w:trPr>
        <w:tc>
          <w:tcPr>
            <w:tcW w:w="9362" w:type="dxa"/>
            <w:tcBorders>
              <w:top w:val="nil"/>
              <w:left w:val="nil"/>
              <w:bottom w:val="nil"/>
              <w:right w:val="nil"/>
            </w:tcBorders>
          </w:tcPr>
          <w:p w14:paraId="3BD60B6C" w14:textId="77777777" w:rsidR="00D01A4A" w:rsidRPr="00D01A4A" w:rsidRDefault="00D01A4A" w:rsidP="00D01A4A">
            <w:pPr>
              <w:spacing w:after="0" w:line="276" w:lineRule="auto"/>
              <w:outlineLvl w:val="6"/>
              <w:rPr>
                <w:rFonts w:ascii="Century Gothic" w:eastAsia="Times New Roman" w:hAnsi="Century Gothic" w:cs="Times New Roman"/>
                <w:kern w:val="0"/>
                <w:lang w:eastAsia="x-none"/>
                <w14:ligatures w14:val="none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578"/>
              <w:gridCol w:w="4568"/>
            </w:tblGrid>
            <w:tr w:rsidR="008A623A" w:rsidRPr="007525D5" w14:paraId="27A45EA5" w14:textId="77777777" w:rsidTr="00DF179D">
              <w:tc>
                <w:tcPr>
                  <w:tcW w:w="4606" w:type="dxa"/>
                  <w:tcBorders>
                    <w:top w:val="nil"/>
                    <w:left w:val="nil"/>
                    <w:bottom w:val="nil"/>
                  </w:tcBorders>
                </w:tcPr>
                <w:p w14:paraId="1D8104A1" w14:textId="77777777" w:rsidR="00D01A4A" w:rsidRPr="007525D5" w:rsidRDefault="00D01A4A" w:rsidP="00D01A4A">
                  <w:pPr>
                    <w:spacing w:before="240" w:after="60" w:line="276" w:lineRule="auto"/>
                    <w:jc w:val="right"/>
                    <w:outlineLvl w:val="6"/>
                    <w:rPr>
                      <w:rFonts w:ascii="Century Gothic" w:eastAsia="Cambria" w:hAnsi="Century Gothic" w:cs="Times New Roman"/>
                      <w:noProof/>
                      <w:kern w:val="0"/>
                      <w:lang w:val="x-none" w:eastAsia="x-none"/>
                      <w14:ligatures w14:val="none"/>
                    </w:rPr>
                  </w:pPr>
                  <w:r w:rsidRPr="007525D5">
                    <w:rPr>
                      <w:rFonts w:ascii="Century Gothic" w:eastAsia="Times New Roman" w:hAnsi="Century Gothic" w:cs="Times New Roman"/>
                      <w:noProof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  <w:drawing>
                      <wp:inline distT="0" distB="0" distL="0" distR="0" wp14:anchorId="770E8DD9" wp14:editId="49AA8BA8">
                        <wp:extent cx="1321304" cy="1552575"/>
                        <wp:effectExtent l="0" t="0" r="0" b="0"/>
                        <wp:docPr id="1" name="Obraz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Obraz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21304" cy="15525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606" w:type="dxa"/>
                  <w:tcBorders>
                    <w:top w:val="nil"/>
                    <w:bottom w:val="nil"/>
                    <w:right w:val="nil"/>
                  </w:tcBorders>
                </w:tcPr>
                <w:p w14:paraId="799B5885" w14:textId="77777777" w:rsidR="00D01A4A" w:rsidRPr="007525D5" w:rsidRDefault="00D01A4A" w:rsidP="00D01A4A">
                  <w:pPr>
                    <w:spacing w:after="0" w:line="240" w:lineRule="auto"/>
                    <w:rPr>
                      <w:rFonts w:ascii="Century Gothic" w:eastAsia="Cambria" w:hAnsi="Century Gothic" w:cs="Times New Roman"/>
                      <w:b/>
                      <w:noProof/>
                      <w:kern w:val="0"/>
                      <w:sz w:val="18"/>
                      <w:szCs w:val="18"/>
                      <w:lang w:eastAsia="pl-PL"/>
                      <w14:ligatures w14:val="none"/>
                    </w:rPr>
                  </w:pPr>
                </w:p>
                <w:p w14:paraId="579FE3D2" w14:textId="77777777" w:rsidR="00D01A4A" w:rsidRPr="007525D5" w:rsidRDefault="00D01A4A" w:rsidP="00D01A4A">
                  <w:pPr>
                    <w:spacing w:after="0" w:line="240" w:lineRule="auto"/>
                    <w:rPr>
                      <w:rFonts w:ascii="Century Gothic" w:eastAsia="Cambria" w:hAnsi="Century Gothic" w:cs="Times New Roman"/>
                      <w:b/>
                      <w:noProof/>
                      <w:kern w:val="0"/>
                      <w:sz w:val="18"/>
                      <w:szCs w:val="18"/>
                      <w:lang w:eastAsia="pl-PL"/>
                      <w14:ligatures w14:val="none"/>
                    </w:rPr>
                  </w:pPr>
                </w:p>
                <w:p w14:paraId="538DCE22" w14:textId="63941BDD" w:rsidR="00CA59BB" w:rsidRPr="00D217BA" w:rsidRDefault="007D4721" w:rsidP="00CA59BB">
                  <w:pPr>
                    <w:spacing w:after="0" w:line="240" w:lineRule="auto"/>
                    <w:rPr>
                      <w:rFonts w:ascii="Century Gothic" w:eastAsia="Cambria" w:hAnsi="Century Gothic"/>
                      <w:b/>
                      <w:noProof/>
                      <w:sz w:val="18"/>
                      <w:szCs w:val="18"/>
                      <w:lang w:eastAsia="pl-PL"/>
                    </w:rPr>
                  </w:pPr>
                  <w:r w:rsidRPr="00D217BA">
                    <w:rPr>
                      <w:rFonts w:ascii="Century Gothic" w:eastAsia="Cambria" w:hAnsi="Century Gothic"/>
                      <w:b/>
                      <w:noProof/>
                      <w:sz w:val="18"/>
                      <w:szCs w:val="18"/>
                      <w:lang w:eastAsia="pl-PL"/>
                    </w:rPr>
                    <w:t>Fabryka Przestrzeni s.c.</w:t>
                  </w:r>
                </w:p>
                <w:p w14:paraId="0229C486" w14:textId="77777777" w:rsidR="00CA59BB" w:rsidRPr="00D217BA" w:rsidRDefault="00CA59BB" w:rsidP="00CA59BB">
                  <w:pPr>
                    <w:spacing w:after="0" w:line="240" w:lineRule="auto"/>
                    <w:rPr>
                      <w:rFonts w:ascii="Century Gothic" w:eastAsia="Cambria" w:hAnsi="Century Gothic"/>
                      <w:noProof/>
                      <w:sz w:val="18"/>
                      <w:szCs w:val="18"/>
                      <w:lang w:eastAsia="pl-PL"/>
                    </w:rPr>
                  </w:pPr>
                  <w:r w:rsidRPr="00D217BA">
                    <w:rPr>
                      <w:rFonts w:ascii="Century Gothic" w:eastAsia="Cambria" w:hAnsi="Century Gothic"/>
                      <w:noProof/>
                      <w:sz w:val="18"/>
                      <w:szCs w:val="18"/>
                      <w:lang w:eastAsia="pl-PL"/>
                    </w:rPr>
                    <w:t>ul. Wichrowa 22, 81-577 Gdynia</w:t>
                  </w:r>
                </w:p>
                <w:p w14:paraId="1764F7D0" w14:textId="43FDD31D" w:rsidR="00CA59BB" w:rsidRPr="00D217BA" w:rsidRDefault="00CA59BB" w:rsidP="00CA59BB">
                  <w:pPr>
                    <w:spacing w:after="0" w:line="240" w:lineRule="auto"/>
                    <w:rPr>
                      <w:rFonts w:ascii="Century Gothic" w:eastAsia="Cambria" w:hAnsi="Century Gothic"/>
                      <w:i/>
                      <w:noProof/>
                      <w:sz w:val="18"/>
                      <w:szCs w:val="18"/>
                      <w:lang w:val="en-US" w:eastAsia="pl-PL"/>
                    </w:rPr>
                  </w:pPr>
                  <w:r w:rsidRPr="00D217BA">
                    <w:rPr>
                      <w:rFonts w:ascii="Century Gothic" w:eastAsia="Cambria" w:hAnsi="Century Gothic"/>
                      <w:i/>
                      <w:noProof/>
                      <w:sz w:val="18"/>
                      <w:szCs w:val="18"/>
                      <w:lang w:val="en-US" w:eastAsia="pl-PL"/>
                    </w:rPr>
                    <w:t>NIP: 5</w:t>
                  </w:r>
                  <w:r w:rsidR="006C4BD7" w:rsidRPr="00D217BA">
                    <w:rPr>
                      <w:rFonts w:ascii="Century Gothic" w:eastAsia="Cambria" w:hAnsi="Century Gothic"/>
                      <w:i/>
                      <w:noProof/>
                      <w:sz w:val="18"/>
                      <w:szCs w:val="18"/>
                      <w:lang w:val="en-US" w:eastAsia="pl-PL"/>
                    </w:rPr>
                    <w:t>86-231-15-74</w:t>
                  </w:r>
                </w:p>
                <w:p w14:paraId="1783A3B6" w14:textId="7B98D39A" w:rsidR="00CA59BB" w:rsidRPr="00D217BA" w:rsidRDefault="00CA59BB" w:rsidP="00CA59BB">
                  <w:pPr>
                    <w:spacing w:after="0" w:line="240" w:lineRule="auto"/>
                    <w:rPr>
                      <w:rFonts w:ascii="Century Gothic" w:eastAsia="Cambria" w:hAnsi="Century Gothic"/>
                      <w:i/>
                      <w:noProof/>
                      <w:sz w:val="18"/>
                      <w:szCs w:val="18"/>
                      <w:lang w:val="en-US" w:eastAsia="pl-PL"/>
                    </w:rPr>
                  </w:pPr>
                  <w:r w:rsidRPr="00D217BA">
                    <w:rPr>
                      <w:rFonts w:ascii="Century Gothic" w:eastAsia="Cambria" w:hAnsi="Century Gothic"/>
                      <w:i/>
                      <w:noProof/>
                      <w:sz w:val="18"/>
                      <w:szCs w:val="18"/>
                      <w:lang w:val="en-US" w:eastAsia="pl-PL"/>
                    </w:rPr>
                    <w:t xml:space="preserve">e-mail: </w:t>
                  </w:r>
                  <w:r w:rsidR="006C4BD7" w:rsidRPr="00D217BA">
                    <w:rPr>
                      <w:rFonts w:ascii="Century Gothic" w:eastAsia="Lucida Sans Unicode" w:hAnsi="Century Gothic"/>
                      <w:i/>
                      <w:noProof/>
                      <w:sz w:val="18"/>
                      <w:szCs w:val="18"/>
                      <w:lang w:val="en-US" w:eastAsia="pl-PL"/>
                    </w:rPr>
                    <w:t>filip</w:t>
                  </w:r>
                  <w:r w:rsidR="006C4BD7" w:rsidRPr="00B17339">
                    <w:rPr>
                      <w:rFonts w:ascii="Century Gothic" w:eastAsia="Lucida Sans Unicode" w:hAnsi="Century Gothic"/>
                      <w:i/>
                      <w:noProof/>
                      <w:sz w:val="18"/>
                      <w:szCs w:val="18"/>
                      <w:lang w:val="en-US" w:eastAsia="pl-PL"/>
                    </w:rPr>
                    <w:t>@fabryka-przestrzeni</w:t>
                  </w:r>
                  <w:r w:rsidR="006C4BD7" w:rsidRPr="00D217BA">
                    <w:rPr>
                      <w:rFonts w:ascii="Century Gothic" w:eastAsia="Lucida Sans Unicode" w:hAnsi="Century Gothic"/>
                      <w:i/>
                      <w:noProof/>
                      <w:sz w:val="18"/>
                      <w:szCs w:val="18"/>
                      <w:lang w:val="en-US" w:eastAsia="pl-PL"/>
                    </w:rPr>
                    <w:t>.pl</w:t>
                  </w:r>
                </w:p>
                <w:p w14:paraId="302C29A0" w14:textId="77777777" w:rsidR="00CA59BB" w:rsidRPr="00D217BA" w:rsidRDefault="00CA59BB" w:rsidP="00CA59BB">
                  <w:pPr>
                    <w:spacing w:after="0" w:line="240" w:lineRule="auto"/>
                    <w:rPr>
                      <w:rFonts w:ascii="Century Gothic" w:eastAsia="Cambria" w:hAnsi="Century Gothic"/>
                      <w:i/>
                      <w:noProof/>
                      <w:sz w:val="18"/>
                      <w:szCs w:val="18"/>
                      <w:lang w:eastAsia="pl-PL"/>
                    </w:rPr>
                  </w:pPr>
                  <w:r w:rsidRPr="00D217BA">
                    <w:rPr>
                      <w:rFonts w:ascii="Century Gothic" w:eastAsia="Cambria" w:hAnsi="Century Gothic"/>
                      <w:i/>
                      <w:noProof/>
                      <w:sz w:val="18"/>
                      <w:szCs w:val="18"/>
                      <w:lang w:eastAsia="pl-PL"/>
                    </w:rPr>
                    <w:t>tel. (+48) 608-292-492</w:t>
                  </w:r>
                </w:p>
                <w:p w14:paraId="2945B4EB" w14:textId="77777777" w:rsidR="00CA59BB" w:rsidRPr="00D217BA" w:rsidRDefault="00CA59BB" w:rsidP="00CA59BB">
                  <w:pPr>
                    <w:spacing w:after="0"/>
                    <w:rPr>
                      <w:rFonts w:ascii="Century Gothic" w:eastAsia="Lucida Sans Unicode" w:hAnsi="Century Gothic"/>
                      <w:i/>
                      <w:noProof/>
                      <w:sz w:val="18"/>
                      <w:szCs w:val="18"/>
                      <w:lang w:eastAsia="pl-PL"/>
                    </w:rPr>
                  </w:pPr>
                  <w:r w:rsidRPr="00D217BA">
                    <w:rPr>
                      <w:rFonts w:ascii="Century Gothic" w:eastAsia="Lucida Sans Unicode" w:hAnsi="Century Gothic"/>
                      <w:i/>
                      <w:noProof/>
                      <w:sz w:val="18"/>
                      <w:szCs w:val="18"/>
                      <w:lang w:eastAsia="pl-PL"/>
                    </w:rPr>
                    <w:t>kontakt w sprawie projektu planu:</w:t>
                  </w:r>
                </w:p>
                <w:p w14:paraId="43AA89C5" w14:textId="30FAB382" w:rsidR="006C4BD7" w:rsidRDefault="00CA59BB" w:rsidP="00CA59BB">
                  <w:pPr>
                    <w:spacing w:after="0"/>
                    <w:rPr>
                      <w:rFonts w:ascii="Century Gothic" w:eastAsia="Lucida Sans Unicode" w:hAnsi="Century Gothic"/>
                      <w:i/>
                      <w:noProof/>
                      <w:sz w:val="18"/>
                      <w:szCs w:val="18"/>
                      <w:lang w:eastAsia="pl-PL"/>
                    </w:rPr>
                  </w:pPr>
                  <w:r w:rsidRPr="00D217BA">
                    <w:rPr>
                      <w:rFonts w:ascii="Century Gothic" w:eastAsia="Lucida Sans Unicode" w:hAnsi="Century Gothic"/>
                      <w:i/>
                      <w:noProof/>
                      <w:sz w:val="18"/>
                      <w:szCs w:val="18"/>
                      <w:lang w:eastAsia="pl-PL"/>
                    </w:rPr>
                    <w:t>tel.(+48)</w:t>
                  </w:r>
                  <w:r w:rsidR="00CA267F">
                    <w:rPr>
                      <w:rFonts w:ascii="Century Gothic" w:eastAsia="Lucida Sans Unicode" w:hAnsi="Century Gothic"/>
                      <w:i/>
                      <w:noProof/>
                      <w:sz w:val="18"/>
                      <w:szCs w:val="18"/>
                      <w:lang w:eastAsia="pl-PL"/>
                    </w:rPr>
                    <w:t>696-494-464</w:t>
                  </w:r>
                </w:p>
                <w:p w14:paraId="11575246" w14:textId="562B3ABB" w:rsidR="00D01A4A" w:rsidRPr="00D217BA" w:rsidRDefault="006C4BD7" w:rsidP="00CA59BB">
                  <w:pPr>
                    <w:spacing w:after="0"/>
                    <w:rPr>
                      <w:rFonts w:ascii="Century Gothic" w:eastAsia="Lucida Sans Unicode" w:hAnsi="Century Gothic"/>
                      <w:i/>
                      <w:noProof/>
                      <w:sz w:val="18"/>
                      <w:szCs w:val="18"/>
                      <w:lang w:eastAsia="pl-PL"/>
                    </w:rPr>
                  </w:pPr>
                  <w:r>
                    <w:rPr>
                      <w:rFonts w:ascii="Century Gothic" w:eastAsia="Lucida Sans Unicode" w:hAnsi="Century Gothic"/>
                      <w:i/>
                      <w:noProof/>
                      <w:sz w:val="18"/>
                      <w:szCs w:val="18"/>
                      <w:lang w:eastAsia="pl-PL"/>
                    </w:rPr>
                    <w:t xml:space="preserve">     (+48)</w:t>
                  </w:r>
                  <w:r w:rsidR="00CA59BB" w:rsidRPr="00D217BA">
                    <w:rPr>
                      <w:rFonts w:ascii="Century Gothic" w:eastAsia="Lucida Sans Unicode" w:hAnsi="Century Gothic"/>
                      <w:i/>
                      <w:noProof/>
                      <w:sz w:val="18"/>
                      <w:szCs w:val="18"/>
                      <w:lang w:eastAsia="pl-PL"/>
                    </w:rPr>
                    <w:t>606</w:t>
                  </w:r>
                  <w:r w:rsidR="00CA267F">
                    <w:rPr>
                      <w:rFonts w:ascii="Century Gothic" w:eastAsia="Lucida Sans Unicode" w:hAnsi="Century Gothic"/>
                      <w:i/>
                      <w:noProof/>
                      <w:sz w:val="18"/>
                      <w:szCs w:val="18"/>
                      <w:lang w:eastAsia="pl-PL"/>
                    </w:rPr>
                    <w:t>-</w:t>
                  </w:r>
                  <w:r w:rsidR="00CA59BB" w:rsidRPr="00D217BA">
                    <w:rPr>
                      <w:rFonts w:ascii="Century Gothic" w:eastAsia="Lucida Sans Unicode" w:hAnsi="Century Gothic"/>
                      <w:i/>
                      <w:noProof/>
                      <w:sz w:val="18"/>
                      <w:szCs w:val="18"/>
                      <w:lang w:eastAsia="pl-PL"/>
                    </w:rPr>
                    <w:t>771</w:t>
                  </w:r>
                  <w:r w:rsidR="00CA267F">
                    <w:rPr>
                      <w:rFonts w:ascii="Century Gothic" w:eastAsia="Lucida Sans Unicode" w:hAnsi="Century Gothic"/>
                      <w:i/>
                      <w:noProof/>
                      <w:sz w:val="18"/>
                      <w:szCs w:val="18"/>
                      <w:lang w:eastAsia="pl-PL"/>
                    </w:rPr>
                    <w:t>-</w:t>
                  </w:r>
                  <w:r w:rsidR="00CA59BB" w:rsidRPr="00D217BA">
                    <w:rPr>
                      <w:rFonts w:ascii="Century Gothic" w:eastAsia="Lucida Sans Unicode" w:hAnsi="Century Gothic"/>
                      <w:i/>
                      <w:noProof/>
                      <w:sz w:val="18"/>
                      <w:szCs w:val="18"/>
                      <w:lang w:eastAsia="pl-PL"/>
                    </w:rPr>
                    <w:t>261 </w:t>
                  </w:r>
                  <w:r w:rsidR="00D01A4A" w:rsidRPr="00D217BA">
                    <w:rPr>
                      <w:rFonts w:ascii="Century Gothic" w:eastAsia="Lucida Sans Unicode" w:hAnsi="Century Gothic" w:cs="Times New Roman"/>
                      <w:i/>
                      <w:noProof/>
                      <w:kern w:val="0"/>
                      <w:sz w:val="18"/>
                      <w:szCs w:val="18"/>
                      <w:lang w:eastAsia="pl-PL"/>
                      <w14:ligatures w14:val="none"/>
                    </w:rPr>
                    <w:t xml:space="preserve">     </w:t>
                  </w:r>
                </w:p>
                <w:p w14:paraId="5DFC004C" w14:textId="77777777" w:rsidR="00D01A4A" w:rsidRPr="007525D5" w:rsidRDefault="00D01A4A" w:rsidP="00D01A4A">
                  <w:pPr>
                    <w:spacing w:before="240" w:after="60" w:line="276" w:lineRule="auto"/>
                    <w:jc w:val="center"/>
                    <w:outlineLvl w:val="6"/>
                    <w:rPr>
                      <w:rFonts w:ascii="Century Gothic" w:eastAsia="Cambria" w:hAnsi="Century Gothic" w:cs="Times New Roman"/>
                      <w:noProof/>
                      <w:kern w:val="0"/>
                      <w:lang w:val="x-none" w:eastAsia="x-none"/>
                      <w14:ligatures w14:val="none"/>
                    </w:rPr>
                  </w:pPr>
                </w:p>
              </w:tc>
            </w:tr>
          </w:tbl>
          <w:p w14:paraId="67CF9D28" w14:textId="77777777" w:rsidR="00D01A4A" w:rsidRPr="007525D5" w:rsidRDefault="00D01A4A" w:rsidP="00D01A4A">
            <w:pPr>
              <w:spacing w:after="0" w:line="276" w:lineRule="auto"/>
              <w:jc w:val="center"/>
              <w:rPr>
                <w:rFonts w:ascii="Century Gothic" w:eastAsia="Cambria" w:hAnsi="Century Gothic" w:cs="Times New Roman"/>
                <w:b/>
                <w:kern w:val="0"/>
                <w:sz w:val="36"/>
                <w:szCs w:val="36"/>
                <w:lang w:eastAsia="pl-PL"/>
                <w14:ligatures w14:val="none"/>
              </w:rPr>
            </w:pPr>
          </w:p>
          <w:p w14:paraId="22CCF0BC" w14:textId="77777777" w:rsidR="00D01A4A" w:rsidRPr="007525D5" w:rsidRDefault="00D01A4A" w:rsidP="00D01A4A">
            <w:pPr>
              <w:spacing w:after="0" w:line="276" w:lineRule="auto"/>
              <w:jc w:val="center"/>
              <w:rPr>
                <w:rFonts w:ascii="Century Gothic" w:eastAsia="Cambria" w:hAnsi="Century Gothic" w:cs="Times New Roman"/>
                <w:b/>
                <w:kern w:val="0"/>
                <w:sz w:val="36"/>
                <w:szCs w:val="36"/>
                <w:lang w:eastAsia="pl-PL"/>
                <w14:ligatures w14:val="none"/>
              </w:rPr>
            </w:pPr>
          </w:p>
          <w:p w14:paraId="2B3C10AC" w14:textId="77777777" w:rsidR="00D01A4A" w:rsidRPr="007525D5" w:rsidRDefault="00D01A4A" w:rsidP="00D01A4A">
            <w:pPr>
              <w:spacing w:after="0" w:line="276" w:lineRule="auto"/>
              <w:jc w:val="center"/>
              <w:rPr>
                <w:rFonts w:ascii="Century Gothic" w:eastAsia="Cambria" w:hAnsi="Century Gothic" w:cs="Times New Roman"/>
                <w:b/>
                <w:kern w:val="0"/>
                <w:sz w:val="36"/>
                <w:szCs w:val="36"/>
                <w:lang w:eastAsia="pl-PL"/>
                <w14:ligatures w14:val="none"/>
              </w:rPr>
            </w:pPr>
          </w:p>
          <w:p w14:paraId="75004842" w14:textId="510E84C4" w:rsidR="00E54B0E" w:rsidRPr="007525D5" w:rsidRDefault="00D01A4A" w:rsidP="00D01A4A">
            <w:pPr>
              <w:spacing w:after="0" w:line="276" w:lineRule="auto"/>
              <w:ind w:right="1"/>
              <w:jc w:val="center"/>
              <w:rPr>
                <w:rFonts w:ascii="Century Gothic" w:eastAsia="Cambria" w:hAnsi="Century Gothic" w:cs="Times New Roman"/>
                <w:b/>
                <w:color w:val="1F4E79"/>
                <w:kern w:val="0"/>
                <w:sz w:val="36"/>
                <w:szCs w:val="36"/>
                <w:lang w:eastAsia="pl-PL"/>
                <w14:ligatures w14:val="none"/>
              </w:rPr>
            </w:pPr>
            <w:r w:rsidRPr="007525D5">
              <w:rPr>
                <w:rFonts w:ascii="Century Gothic" w:eastAsia="Cambria" w:hAnsi="Century Gothic" w:cs="Times New Roman"/>
                <w:b/>
                <w:color w:val="1F4E79"/>
                <w:kern w:val="0"/>
                <w:sz w:val="36"/>
                <w:szCs w:val="36"/>
                <w:lang w:eastAsia="pl-PL"/>
                <w14:ligatures w14:val="none"/>
              </w:rPr>
              <w:t>PROJEKT MIEJSCOWEGO PLANU ZAGOSPODAROWANIA PRZESTRZENNEGO</w:t>
            </w:r>
          </w:p>
          <w:p w14:paraId="51FFF1C6" w14:textId="7F4A4D7D" w:rsidR="00D01A4A" w:rsidRPr="007525D5" w:rsidRDefault="000E175B" w:rsidP="00D217BA">
            <w:pPr>
              <w:spacing w:after="0" w:line="276" w:lineRule="auto"/>
              <w:ind w:right="1"/>
              <w:jc w:val="center"/>
              <w:rPr>
                <w:rFonts w:ascii="Century Gothic" w:eastAsia="Lucida Sans Unicode" w:hAnsi="Century Gothic" w:cs="Times New Roman"/>
                <w:b/>
                <w:bCs/>
                <w:color w:val="1F4E79"/>
                <w:kern w:val="0"/>
                <w:sz w:val="22"/>
                <w:szCs w:val="22"/>
                <w14:ligatures w14:val="none"/>
              </w:rPr>
            </w:pPr>
            <w:r w:rsidRPr="00D217BA">
              <w:rPr>
                <w:rFonts w:ascii="Century Gothic" w:eastAsia="Lucida Sans Unicode" w:hAnsi="Century Gothic" w:cs="Times New Roman"/>
                <w:b/>
                <w:bCs/>
                <w:kern w:val="0"/>
                <w:sz w:val="22"/>
                <w:szCs w:val="22"/>
                <w14:ligatures w14:val="none"/>
              </w:rPr>
              <w:t xml:space="preserve">dla fragmentu obrębu </w:t>
            </w:r>
            <w:r w:rsidR="00E76925" w:rsidRPr="00D217BA">
              <w:rPr>
                <w:rFonts w:ascii="Century Gothic" w:eastAsia="Lucida Sans Unicode" w:hAnsi="Century Gothic" w:cs="Times New Roman"/>
                <w:b/>
                <w:bCs/>
                <w:kern w:val="0"/>
                <w:sz w:val="22"/>
                <w:szCs w:val="22"/>
                <w14:ligatures w14:val="none"/>
              </w:rPr>
              <w:t>Domaradz</w:t>
            </w:r>
            <w:r w:rsidR="00AF2B53" w:rsidRPr="00D217BA">
              <w:rPr>
                <w:rFonts w:ascii="Century Gothic" w:eastAsia="Lucida Sans Unicode" w:hAnsi="Century Gothic" w:cs="Times New Roman"/>
                <w:b/>
                <w:bCs/>
                <w:kern w:val="0"/>
                <w:sz w:val="22"/>
                <w:szCs w:val="22"/>
                <w14:ligatures w14:val="none"/>
              </w:rPr>
              <w:t xml:space="preserve"> w</w:t>
            </w:r>
            <w:r w:rsidR="00E76925" w:rsidRPr="00D217BA">
              <w:rPr>
                <w:rFonts w:ascii="Century Gothic" w:eastAsia="Lucida Sans Unicode" w:hAnsi="Century Gothic" w:cs="Times New Roman"/>
                <w:b/>
                <w:bCs/>
                <w:kern w:val="0"/>
                <w:sz w:val="22"/>
                <w:szCs w:val="22"/>
                <w14:ligatures w14:val="none"/>
              </w:rPr>
              <w:t xml:space="preserve"> gmin</w:t>
            </w:r>
            <w:r w:rsidR="00AF2B53" w:rsidRPr="00D217BA">
              <w:rPr>
                <w:rFonts w:ascii="Century Gothic" w:eastAsia="Lucida Sans Unicode" w:hAnsi="Century Gothic" w:cs="Times New Roman"/>
                <w:b/>
                <w:bCs/>
                <w:kern w:val="0"/>
                <w:sz w:val="22"/>
                <w:szCs w:val="22"/>
                <w14:ligatures w14:val="none"/>
              </w:rPr>
              <w:t>ie</w:t>
            </w:r>
            <w:r w:rsidR="00E76925" w:rsidRPr="00D217BA">
              <w:rPr>
                <w:rFonts w:ascii="Century Gothic" w:eastAsia="Lucida Sans Unicode" w:hAnsi="Century Gothic" w:cs="Times New Roman"/>
                <w:b/>
                <w:bCs/>
                <w:kern w:val="0"/>
                <w:sz w:val="22"/>
                <w:szCs w:val="22"/>
                <w14:ligatures w14:val="none"/>
              </w:rPr>
              <w:t xml:space="preserve"> Damnica</w:t>
            </w:r>
          </w:p>
          <w:p w14:paraId="21A8C6A9" w14:textId="77777777" w:rsidR="000E175B" w:rsidRPr="007525D5" w:rsidRDefault="000E175B" w:rsidP="00D01A4A">
            <w:pPr>
              <w:spacing w:after="0" w:line="276" w:lineRule="auto"/>
              <w:ind w:right="990"/>
              <w:jc w:val="center"/>
              <w:rPr>
                <w:rFonts w:ascii="Century Gothic" w:eastAsia="Lucida Sans Unicode" w:hAnsi="Century Gothic" w:cs="Times New Roman"/>
                <w:kern w:val="0"/>
                <w:sz w:val="22"/>
                <w:szCs w:val="22"/>
                <w14:ligatures w14:val="none"/>
              </w:rPr>
            </w:pPr>
          </w:p>
          <w:p w14:paraId="62EB1A2F" w14:textId="77777777" w:rsidR="00D01A4A" w:rsidRPr="007525D5" w:rsidRDefault="00D01A4A" w:rsidP="00D01A4A">
            <w:pPr>
              <w:spacing w:after="200" w:line="276" w:lineRule="auto"/>
              <w:jc w:val="center"/>
              <w:rPr>
                <w:rFonts w:ascii="Century Gothic" w:eastAsia="Lucida Sans Unicode" w:hAnsi="Century Gothic" w:cs="Times New Roman"/>
                <w:kern w:val="0"/>
                <w:sz w:val="20"/>
                <w:szCs w:val="20"/>
                <w14:ligatures w14:val="none"/>
              </w:rPr>
            </w:pPr>
            <w:r w:rsidRPr="007525D5">
              <w:rPr>
                <w:rFonts w:ascii="Century Gothic" w:eastAsia="Lucida Sans Unicode" w:hAnsi="Century Gothic" w:cs="Times New Roman"/>
                <w:b/>
                <w:kern w:val="0"/>
                <w:sz w:val="20"/>
                <w:szCs w:val="20"/>
                <w14:ligatures w14:val="none"/>
              </w:rPr>
              <w:t>ETAP:</w:t>
            </w:r>
            <w:r w:rsidRPr="007525D5">
              <w:rPr>
                <w:rFonts w:ascii="Century Gothic" w:eastAsia="Lucida Sans Unicode" w:hAnsi="Century Gothic" w:cs="Times New Roman"/>
                <w:kern w:val="0"/>
                <w:sz w:val="20"/>
                <w:szCs w:val="20"/>
                <w14:ligatures w14:val="none"/>
              </w:rPr>
              <w:t xml:space="preserve"> OPINIOWANIE I UZGADNIANIE</w:t>
            </w:r>
          </w:p>
          <w:p w14:paraId="7058746F" w14:textId="77777777" w:rsidR="00D01A4A" w:rsidRPr="007525D5" w:rsidRDefault="00D01A4A" w:rsidP="00D01A4A">
            <w:pPr>
              <w:spacing w:after="0" w:line="276" w:lineRule="auto"/>
              <w:jc w:val="center"/>
              <w:rPr>
                <w:rFonts w:ascii="Century Gothic" w:eastAsia="Lucida Sans Unicode" w:hAnsi="Century Gothic" w:cs="Times New Roman"/>
                <w:kern w:val="0"/>
                <w:sz w:val="22"/>
                <w:szCs w:val="22"/>
                <w14:ligatures w14:val="none"/>
              </w:rPr>
            </w:pPr>
          </w:p>
          <w:p w14:paraId="66508585" w14:textId="77777777" w:rsidR="00D01A4A" w:rsidRPr="007525D5" w:rsidRDefault="00D01A4A" w:rsidP="00D217BA">
            <w:pPr>
              <w:spacing w:after="0" w:line="276" w:lineRule="auto"/>
              <w:rPr>
                <w:rFonts w:ascii="Century Gothic" w:eastAsia="Lucida Sans Unicode" w:hAnsi="Century Gothic" w:cs="Times New Roman"/>
                <w:kern w:val="0"/>
                <w:sz w:val="22"/>
                <w:szCs w:val="22"/>
                <w:u w:val="single"/>
                <w14:ligatures w14:val="none"/>
              </w:rPr>
            </w:pPr>
          </w:p>
          <w:p w14:paraId="3A1F2E10" w14:textId="77777777" w:rsidR="00D01A4A" w:rsidRPr="007525D5" w:rsidRDefault="00D01A4A" w:rsidP="00D01A4A">
            <w:pPr>
              <w:spacing w:after="0" w:line="276" w:lineRule="auto"/>
              <w:jc w:val="center"/>
              <w:rPr>
                <w:rFonts w:ascii="Century Gothic" w:eastAsia="Lucida Sans Unicode" w:hAnsi="Century Gothic" w:cs="Times New Roman"/>
                <w:kern w:val="0"/>
                <w:sz w:val="22"/>
                <w:szCs w:val="22"/>
                <w:u w:val="single"/>
                <w14:ligatures w14:val="none"/>
              </w:rPr>
            </w:pPr>
            <w:r w:rsidRPr="007525D5">
              <w:rPr>
                <w:rFonts w:ascii="Century Gothic" w:eastAsia="Lucida Sans Unicode" w:hAnsi="Century Gothic" w:cs="Times New Roman"/>
                <w:kern w:val="0"/>
                <w:sz w:val="22"/>
                <w:szCs w:val="22"/>
                <w:u w:val="single"/>
                <w14:ligatures w14:val="none"/>
              </w:rPr>
              <w:t>Opracowanie:</w:t>
            </w:r>
          </w:p>
          <w:p w14:paraId="5936E11F" w14:textId="77777777" w:rsidR="00D01A4A" w:rsidRPr="007525D5" w:rsidRDefault="00D01A4A" w:rsidP="00D01A4A">
            <w:pPr>
              <w:spacing w:after="0" w:line="276" w:lineRule="auto"/>
              <w:jc w:val="center"/>
              <w:rPr>
                <w:rFonts w:ascii="Century Gothic" w:eastAsia="Lucida Sans Unicode" w:hAnsi="Century Gothic" w:cs="Times New Roman"/>
                <w:kern w:val="0"/>
                <w:sz w:val="20"/>
                <w:szCs w:val="20"/>
                <w14:ligatures w14:val="none"/>
              </w:rPr>
            </w:pPr>
            <w:r w:rsidRPr="007525D5">
              <w:rPr>
                <w:rFonts w:ascii="Century Gothic" w:eastAsia="Lucida Sans Unicode" w:hAnsi="Century Gothic" w:cs="Times New Roman"/>
                <w:b/>
                <w:kern w:val="0"/>
                <w:sz w:val="20"/>
                <w:szCs w:val="20"/>
                <w14:ligatures w14:val="none"/>
              </w:rPr>
              <w:t>mgr Filip Sokołowski</w:t>
            </w:r>
            <w:r w:rsidRPr="007525D5">
              <w:rPr>
                <w:rFonts w:ascii="Century Gothic" w:eastAsia="Lucida Sans Unicode" w:hAnsi="Century Gothic" w:cs="Times New Roman"/>
                <w:kern w:val="0"/>
                <w:sz w:val="20"/>
                <w:szCs w:val="20"/>
                <w14:ligatures w14:val="none"/>
              </w:rPr>
              <w:t xml:space="preserve"> – Główny projektant</w:t>
            </w:r>
          </w:p>
          <w:p w14:paraId="29673CC7" w14:textId="77777777" w:rsidR="00D01A4A" w:rsidRPr="007525D5" w:rsidRDefault="00D01A4A" w:rsidP="00D01A4A">
            <w:pPr>
              <w:spacing w:after="0" w:line="240" w:lineRule="auto"/>
              <w:jc w:val="center"/>
              <w:rPr>
                <w:rFonts w:ascii="Century Gothic" w:eastAsia="Lucida Sans Unicode" w:hAnsi="Century Gothic" w:cs="Times New Roman"/>
                <w:i/>
                <w:kern w:val="0"/>
                <w:sz w:val="20"/>
                <w:szCs w:val="20"/>
                <w14:ligatures w14:val="none"/>
              </w:rPr>
            </w:pPr>
            <w:r w:rsidRPr="007525D5">
              <w:rPr>
                <w:rFonts w:ascii="Century Gothic" w:eastAsia="Lucida Sans Unicode" w:hAnsi="Century Gothic" w:cs="Times New Roman"/>
                <w:i/>
                <w:kern w:val="0"/>
                <w:sz w:val="20"/>
                <w:szCs w:val="20"/>
                <w14:ligatures w14:val="none"/>
              </w:rPr>
              <w:t>Uprawniony projektant w planowaniu przestrzennym</w:t>
            </w:r>
          </w:p>
          <w:p w14:paraId="789361F3" w14:textId="77777777" w:rsidR="00D01A4A" w:rsidRPr="007525D5" w:rsidRDefault="00D01A4A" w:rsidP="00D01A4A">
            <w:pPr>
              <w:spacing w:after="0" w:line="276" w:lineRule="auto"/>
              <w:jc w:val="center"/>
              <w:rPr>
                <w:rFonts w:ascii="Century Gothic" w:eastAsia="Lucida Sans Unicode" w:hAnsi="Century Gothic" w:cs="Times New Roman"/>
                <w:i/>
                <w:kern w:val="0"/>
                <w:sz w:val="20"/>
                <w:szCs w:val="20"/>
                <w14:ligatures w14:val="none"/>
              </w:rPr>
            </w:pPr>
            <w:r w:rsidRPr="007525D5">
              <w:rPr>
                <w:rFonts w:ascii="Century Gothic" w:eastAsia="Lucida Sans Unicode" w:hAnsi="Century Gothic" w:cs="Times New Roman"/>
                <w:i/>
                <w:kern w:val="0"/>
                <w:sz w:val="20"/>
                <w:szCs w:val="20"/>
                <w14:ligatures w14:val="none"/>
              </w:rPr>
              <w:t xml:space="preserve">/Dz. U. z 2024 r. poz. 1130 z późn. zm. </w:t>
            </w:r>
            <w:r w:rsidRPr="007525D5">
              <w:rPr>
                <w:rFonts w:ascii="Century Gothic" w:eastAsia="Lucida Sans Unicode" w:hAnsi="Century Gothic" w:cs="Arial"/>
                <w:i/>
                <w:kern w:val="0"/>
                <w:sz w:val="20"/>
                <w:szCs w:val="20"/>
                <w14:ligatures w14:val="none"/>
              </w:rPr>
              <w:t>art. 5 pkt 3</w:t>
            </w:r>
            <w:r w:rsidRPr="007525D5">
              <w:rPr>
                <w:rFonts w:ascii="Century Gothic" w:eastAsia="Lucida Sans Unicode" w:hAnsi="Century Gothic" w:cs="Times New Roman"/>
                <w:i/>
                <w:kern w:val="0"/>
                <w:sz w:val="20"/>
                <w:szCs w:val="20"/>
                <w14:ligatures w14:val="none"/>
              </w:rPr>
              <w:t>/</w:t>
            </w:r>
          </w:p>
          <w:p w14:paraId="4921A84E" w14:textId="77777777" w:rsidR="00D01A4A" w:rsidRPr="007525D5" w:rsidRDefault="00D01A4A" w:rsidP="00D01A4A">
            <w:pPr>
              <w:spacing w:after="0" w:line="276" w:lineRule="auto"/>
              <w:jc w:val="center"/>
              <w:rPr>
                <w:rFonts w:ascii="Century Gothic" w:eastAsia="Lucida Sans Unicode" w:hAnsi="Century Gothic" w:cs="Times New Roman"/>
                <w:kern w:val="0"/>
                <w:sz w:val="20"/>
                <w:szCs w:val="20"/>
                <w14:ligatures w14:val="none"/>
              </w:rPr>
            </w:pPr>
            <w:r w:rsidRPr="007525D5">
              <w:rPr>
                <w:rFonts w:ascii="Century Gothic" w:eastAsia="Lucida Sans Unicode" w:hAnsi="Century Gothic" w:cs="Times New Roman"/>
                <w:b/>
                <w:kern w:val="0"/>
                <w:sz w:val="20"/>
                <w:szCs w:val="20"/>
                <w14:ligatures w14:val="none"/>
              </w:rPr>
              <w:t>mgr Anna Łączkowska-Sokołowska</w:t>
            </w:r>
            <w:r w:rsidRPr="007525D5">
              <w:rPr>
                <w:rFonts w:ascii="Century Gothic" w:eastAsia="Lucida Sans Unicode" w:hAnsi="Century Gothic" w:cs="Times New Roman"/>
                <w:kern w:val="0"/>
                <w:sz w:val="20"/>
                <w:szCs w:val="20"/>
                <w14:ligatures w14:val="none"/>
              </w:rPr>
              <w:t xml:space="preserve"> – planowanie przestrzenne </w:t>
            </w:r>
          </w:p>
          <w:p w14:paraId="2B428A16" w14:textId="77777777" w:rsidR="00D01A4A" w:rsidRPr="007525D5" w:rsidRDefault="00D01A4A" w:rsidP="00D01A4A">
            <w:pPr>
              <w:spacing w:after="0" w:line="240" w:lineRule="auto"/>
              <w:jc w:val="center"/>
              <w:rPr>
                <w:rFonts w:ascii="Century Gothic" w:eastAsia="Lucida Sans Unicode" w:hAnsi="Century Gothic" w:cs="Times New Roman"/>
                <w:i/>
                <w:kern w:val="0"/>
                <w:sz w:val="20"/>
                <w:szCs w:val="20"/>
                <w14:ligatures w14:val="none"/>
              </w:rPr>
            </w:pPr>
            <w:r w:rsidRPr="007525D5">
              <w:rPr>
                <w:rFonts w:ascii="Century Gothic" w:eastAsia="Lucida Sans Unicode" w:hAnsi="Century Gothic" w:cs="Times New Roman"/>
                <w:i/>
                <w:kern w:val="0"/>
                <w:sz w:val="20"/>
                <w:szCs w:val="20"/>
                <w14:ligatures w14:val="none"/>
              </w:rPr>
              <w:t>Uprawniony projektant w planowaniu przestrzennym</w:t>
            </w:r>
          </w:p>
          <w:p w14:paraId="32B827FD" w14:textId="77777777" w:rsidR="00D01A4A" w:rsidRPr="007525D5" w:rsidRDefault="00D01A4A" w:rsidP="00D01A4A">
            <w:pPr>
              <w:spacing w:after="0" w:line="276" w:lineRule="auto"/>
              <w:jc w:val="center"/>
              <w:rPr>
                <w:rFonts w:ascii="Century Gothic" w:eastAsia="Lucida Sans Unicode" w:hAnsi="Century Gothic" w:cs="Times New Roman"/>
                <w:i/>
                <w:kern w:val="0"/>
                <w:sz w:val="20"/>
                <w:szCs w:val="20"/>
                <w14:ligatures w14:val="none"/>
              </w:rPr>
            </w:pPr>
            <w:r w:rsidRPr="007525D5">
              <w:rPr>
                <w:rFonts w:ascii="Century Gothic" w:eastAsia="Lucida Sans Unicode" w:hAnsi="Century Gothic" w:cs="Times New Roman"/>
                <w:i/>
                <w:kern w:val="0"/>
                <w:sz w:val="20"/>
                <w:szCs w:val="20"/>
                <w14:ligatures w14:val="none"/>
              </w:rPr>
              <w:t>/Dz. U. z 2024 r. poz. 1130 z późn. zm.</w:t>
            </w:r>
            <w:r w:rsidRPr="007525D5">
              <w:rPr>
                <w:rFonts w:ascii="Century Gothic" w:eastAsia="Lucida Sans Unicode" w:hAnsi="Century Gothic" w:cs="Arial"/>
                <w:i/>
                <w:kern w:val="0"/>
                <w:sz w:val="20"/>
                <w:szCs w:val="20"/>
                <w14:ligatures w14:val="none"/>
              </w:rPr>
              <w:t xml:space="preserve"> art. 5 pkt 3</w:t>
            </w:r>
            <w:r w:rsidRPr="007525D5">
              <w:rPr>
                <w:rFonts w:ascii="Century Gothic" w:eastAsia="Lucida Sans Unicode" w:hAnsi="Century Gothic" w:cs="Times New Roman"/>
                <w:i/>
                <w:kern w:val="0"/>
                <w:sz w:val="20"/>
                <w:szCs w:val="20"/>
                <w14:ligatures w14:val="none"/>
              </w:rPr>
              <w:t>/</w:t>
            </w:r>
          </w:p>
          <w:p w14:paraId="09DB039A" w14:textId="338ACE72" w:rsidR="004F798F" w:rsidRDefault="004F798F" w:rsidP="00D01A4A">
            <w:pPr>
              <w:spacing w:after="0" w:line="276" w:lineRule="auto"/>
              <w:jc w:val="center"/>
              <w:rPr>
                <w:rFonts w:ascii="Century Gothic" w:eastAsia="Lucida Sans Unicode" w:hAnsi="Century Gothic" w:cs="Times New Roman"/>
                <w:bCs/>
                <w:kern w:val="0"/>
                <w:sz w:val="20"/>
                <w:szCs w:val="20"/>
                <w14:ligatures w14:val="none"/>
              </w:rPr>
            </w:pPr>
            <w:r>
              <w:rPr>
                <w:rFonts w:ascii="Century Gothic" w:eastAsia="Lucida Sans Unicode" w:hAnsi="Century Gothic" w:cs="Times New Roman"/>
                <w:b/>
                <w:kern w:val="0"/>
                <w:sz w:val="20"/>
                <w:szCs w:val="20"/>
                <w14:ligatures w14:val="none"/>
              </w:rPr>
              <w:t>mgr inż. arch. Maja Geryszewska</w:t>
            </w:r>
            <w:r>
              <w:rPr>
                <w:rFonts w:ascii="Century Gothic" w:eastAsia="Lucida Sans Unicode" w:hAnsi="Century Gothic" w:cs="Times New Roman"/>
                <w:bCs/>
                <w:kern w:val="0"/>
                <w:sz w:val="20"/>
                <w:szCs w:val="20"/>
                <w14:ligatures w14:val="none"/>
              </w:rPr>
              <w:t xml:space="preserve"> – planowanie przestrzenne</w:t>
            </w:r>
          </w:p>
          <w:p w14:paraId="1BD6A175" w14:textId="77777777" w:rsidR="004F798F" w:rsidRPr="004F798F" w:rsidRDefault="004F798F" w:rsidP="004F798F">
            <w:pPr>
              <w:spacing w:after="0" w:line="276" w:lineRule="auto"/>
              <w:jc w:val="center"/>
              <w:rPr>
                <w:rFonts w:ascii="Century Gothic" w:eastAsia="Lucida Sans Unicode" w:hAnsi="Century Gothic" w:cs="Times New Roman"/>
                <w:bCs/>
                <w:i/>
                <w:kern w:val="0"/>
                <w:sz w:val="20"/>
                <w:szCs w:val="20"/>
                <w14:ligatures w14:val="none"/>
              </w:rPr>
            </w:pPr>
            <w:r w:rsidRPr="004F798F">
              <w:rPr>
                <w:rFonts w:ascii="Century Gothic" w:eastAsia="Lucida Sans Unicode" w:hAnsi="Century Gothic" w:cs="Times New Roman"/>
                <w:bCs/>
                <w:i/>
                <w:kern w:val="0"/>
                <w:sz w:val="20"/>
                <w:szCs w:val="20"/>
                <w14:ligatures w14:val="none"/>
              </w:rPr>
              <w:t>Uprawniony projektant w planowaniu przestrzennym</w:t>
            </w:r>
          </w:p>
          <w:p w14:paraId="1353740B" w14:textId="13FCCA5E" w:rsidR="004F798F" w:rsidRPr="00D217BA" w:rsidRDefault="004F798F" w:rsidP="004F798F">
            <w:pPr>
              <w:spacing w:after="0" w:line="276" w:lineRule="auto"/>
              <w:jc w:val="center"/>
              <w:rPr>
                <w:rFonts w:ascii="Century Gothic" w:eastAsia="Lucida Sans Unicode" w:hAnsi="Century Gothic" w:cs="Times New Roman"/>
                <w:bCs/>
                <w:kern w:val="0"/>
                <w:sz w:val="20"/>
                <w:szCs w:val="20"/>
                <w14:ligatures w14:val="none"/>
              </w:rPr>
            </w:pPr>
            <w:r w:rsidRPr="004F798F">
              <w:rPr>
                <w:rFonts w:ascii="Century Gothic" w:eastAsia="Lucida Sans Unicode" w:hAnsi="Century Gothic" w:cs="Times New Roman"/>
                <w:bCs/>
                <w:i/>
                <w:kern w:val="0"/>
                <w:sz w:val="20"/>
                <w:szCs w:val="20"/>
                <w14:ligatures w14:val="none"/>
              </w:rPr>
              <w:t>/Dz. U. z 2024 r. poz. 1130 z późn. zm. art. 5 pkt 3/</w:t>
            </w:r>
          </w:p>
          <w:p w14:paraId="5DE2DF03" w14:textId="07FCD744" w:rsidR="00D01A4A" w:rsidRPr="007525D5" w:rsidRDefault="00D01A4A" w:rsidP="00D01A4A">
            <w:pPr>
              <w:spacing w:after="0" w:line="276" w:lineRule="auto"/>
              <w:jc w:val="center"/>
              <w:rPr>
                <w:rFonts w:ascii="Century Gothic" w:eastAsia="Lucida Sans Unicode" w:hAnsi="Century Gothic" w:cs="Times New Roman"/>
                <w:kern w:val="0"/>
                <w:sz w:val="20"/>
                <w:szCs w:val="20"/>
                <w14:ligatures w14:val="none"/>
              </w:rPr>
            </w:pPr>
            <w:r w:rsidRPr="007525D5">
              <w:rPr>
                <w:rFonts w:ascii="Century Gothic" w:eastAsia="Lucida Sans Unicode" w:hAnsi="Century Gothic" w:cs="Times New Roman"/>
                <w:b/>
                <w:kern w:val="0"/>
                <w:sz w:val="20"/>
                <w:szCs w:val="20"/>
                <w14:ligatures w14:val="none"/>
              </w:rPr>
              <w:t xml:space="preserve">mgr </w:t>
            </w:r>
            <w:r w:rsidR="00E76925" w:rsidRPr="007525D5">
              <w:rPr>
                <w:rFonts w:ascii="Century Gothic" w:eastAsia="Lucida Sans Unicode" w:hAnsi="Century Gothic" w:cs="Times New Roman"/>
                <w:b/>
                <w:kern w:val="0"/>
                <w:sz w:val="20"/>
                <w:szCs w:val="20"/>
                <w14:ligatures w14:val="none"/>
              </w:rPr>
              <w:t>Artur Zmudczyński</w:t>
            </w:r>
            <w:r w:rsidRPr="007525D5">
              <w:rPr>
                <w:rFonts w:ascii="Century Gothic" w:eastAsia="Lucida Sans Unicode" w:hAnsi="Century Gothic" w:cs="Times New Roman"/>
                <w:b/>
                <w:kern w:val="0"/>
                <w:sz w:val="20"/>
                <w:szCs w:val="20"/>
                <w14:ligatures w14:val="none"/>
              </w:rPr>
              <w:t xml:space="preserve"> </w:t>
            </w:r>
            <w:r w:rsidRPr="007525D5">
              <w:rPr>
                <w:rFonts w:ascii="Century Gothic" w:eastAsia="Lucida Sans Unicode" w:hAnsi="Century Gothic" w:cs="Times New Roman"/>
                <w:kern w:val="0"/>
                <w:sz w:val="20"/>
                <w:szCs w:val="20"/>
                <w14:ligatures w14:val="none"/>
              </w:rPr>
              <w:t xml:space="preserve">– planowanie przestrzenne </w:t>
            </w:r>
          </w:p>
          <w:p w14:paraId="63926894" w14:textId="5480C85C" w:rsidR="00D01A4A" w:rsidRPr="007525D5" w:rsidRDefault="00D01A4A" w:rsidP="00D01A4A">
            <w:pPr>
              <w:spacing w:after="0" w:line="276" w:lineRule="auto"/>
              <w:jc w:val="center"/>
              <w:rPr>
                <w:rFonts w:ascii="Century Gothic" w:eastAsia="Lucida Sans Unicode" w:hAnsi="Century Gothic" w:cs="Times New Roman"/>
                <w:kern w:val="0"/>
                <w:sz w:val="20"/>
                <w:szCs w:val="20"/>
                <w14:ligatures w14:val="none"/>
              </w:rPr>
            </w:pPr>
            <w:r w:rsidRPr="007525D5">
              <w:rPr>
                <w:rFonts w:ascii="Century Gothic" w:eastAsia="Lucida Sans Unicode" w:hAnsi="Century Gothic" w:cs="Times New Roman"/>
                <w:b/>
                <w:kern w:val="0"/>
                <w:sz w:val="20"/>
                <w:szCs w:val="20"/>
                <w14:ligatures w14:val="none"/>
              </w:rPr>
              <w:t xml:space="preserve">mgr </w:t>
            </w:r>
            <w:r w:rsidR="00E76925" w:rsidRPr="007525D5">
              <w:rPr>
                <w:rFonts w:ascii="Century Gothic" w:eastAsia="Lucida Sans Unicode" w:hAnsi="Century Gothic" w:cs="Times New Roman"/>
                <w:b/>
                <w:kern w:val="0"/>
                <w:sz w:val="20"/>
                <w:szCs w:val="20"/>
                <w14:ligatures w14:val="none"/>
              </w:rPr>
              <w:t>Jakub Przybysz</w:t>
            </w:r>
            <w:r w:rsidRPr="007525D5">
              <w:rPr>
                <w:rFonts w:ascii="Century Gothic" w:eastAsia="Lucida Sans Unicode" w:hAnsi="Century Gothic" w:cs="Times New Roman"/>
                <w:b/>
                <w:kern w:val="0"/>
                <w:sz w:val="20"/>
                <w:szCs w:val="20"/>
                <w14:ligatures w14:val="none"/>
              </w:rPr>
              <w:t xml:space="preserve"> </w:t>
            </w:r>
            <w:r w:rsidRPr="007525D5">
              <w:rPr>
                <w:rFonts w:ascii="Century Gothic" w:eastAsia="Lucida Sans Unicode" w:hAnsi="Century Gothic" w:cs="Times New Roman"/>
                <w:kern w:val="0"/>
                <w:sz w:val="20"/>
                <w:szCs w:val="20"/>
                <w14:ligatures w14:val="none"/>
              </w:rPr>
              <w:t>– planowanie przestrzenne</w:t>
            </w:r>
          </w:p>
          <w:p w14:paraId="02C2E497" w14:textId="022CF1E0" w:rsidR="00D01A4A" w:rsidRPr="007525D5" w:rsidRDefault="00D01A4A" w:rsidP="00D01A4A">
            <w:pPr>
              <w:spacing w:after="0" w:line="276" w:lineRule="auto"/>
              <w:jc w:val="center"/>
              <w:rPr>
                <w:rFonts w:ascii="Century Gothic" w:eastAsia="Lucida Sans Unicode" w:hAnsi="Century Gothic" w:cs="Times New Roman"/>
                <w:bCs/>
                <w:kern w:val="0"/>
                <w:sz w:val="20"/>
                <w:szCs w:val="20"/>
                <w14:ligatures w14:val="none"/>
              </w:rPr>
            </w:pPr>
            <w:r w:rsidRPr="007525D5">
              <w:rPr>
                <w:rFonts w:ascii="Century Gothic" w:eastAsia="Lucida Sans Unicode" w:hAnsi="Century Gothic" w:cs="Times New Roman"/>
                <w:b/>
                <w:kern w:val="0"/>
                <w:sz w:val="20"/>
                <w:szCs w:val="20"/>
                <w14:ligatures w14:val="none"/>
              </w:rPr>
              <w:t xml:space="preserve">mgr </w:t>
            </w:r>
            <w:r w:rsidR="00E76925" w:rsidRPr="007525D5">
              <w:rPr>
                <w:rFonts w:ascii="Century Gothic" w:eastAsia="Lucida Sans Unicode" w:hAnsi="Century Gothic" w:cs="Times New Roman"/>
                <w:b/>
                <w:kern w:val="0"/>
                <w:sz w:val="20"/>
                <w:szCs w:val="20"/>
                <w14:ligatures w14:val="none"/>
              </w:rPr>
              <w:t>Agata Gołąb</w:t>
            </w:r>
            <w:r w:rsidRPr="007525D5">
              <w:rPr>
                <w:rFonts w:ascii="Century Gothic" w:eastAsia="Lucida Sans Unicode" w:hAnsi="Century Gothic" w:cs="Times New Roman"/>
                <w:b/>
                <w:kern w:val="0"/>
                <w:sz w:val="20"/>
                <w:szCs w:val="20"/>
                <w14:ligatures w14:val="none"/>
              </w:rPr>
              <w:t xml:space="preserve"> </w:t>
            </w:r>
            <w:r w:rsidRPr="007525D5">
              <w:rPr>
                <w:rFonts w:ascii="Century Gothic" w:eastAsia="Lucida Sans Unicode" w:hAnsi="Century Gothic" w:cs="Times New Roman"/>
                <w:bCs/>
                <w:kern w:val="0"/>
                <w:sz w:val="20"/>
                <w:szCs w:val="20"/>
                <w14:ligatures w14:val="none"/>
              </w:rPr>
              <w:t>– prognoza oddziaływania na środowisko</w:t>
            </w:r>
          </w:p>
          <w:p w14:paraId="09C81AC6" w14:textId="77777777" w:rsidR="00D01A4A" w:rsidRPr="007525D5" w:rsidRDefault="00D01A4A" w:rsidP="00D01A4A">
            <w:pPr>
              <w:spacing w:after="0" w:line="276" w:lineRule="auto"/>
              <w:rPr>
                <w:rFonts w:ascii="Century Gothic" w:eastAsia="Lucida Sans Unicode" w:hAnsi="Century Gothic" w:cs="Times New Roman"/>
                <w:color w:val="FF0000"/>
                <w:kern w:val="0"/>
                <w:sz w:val="22"/>
                <w:szCs w:val="22"/>
                <w14:ligatures w14:val="none"/>
              </w:rPr>
            </w:pPr>
          </w:p>
          <w:p w14:paraId="5CB7CDF6" w14:textId="77777777" w:rsidR="00D01A4A" w:rsidRPr="007525D5" w:rsidRDefault="00D01A4A" w:rsidP="00D01A4A">
            <w:pPr>
              <w:spacing w:after="0" w:line="276" w:lineRule="auto"/>
              <w:rPr>
                <w:rFonts w:ascii="Century Gothic" w:eastAsia="Lucida Sans Unicode" w:hAnsi="Century Gothic" w:cs="Times New Roman"/>
                <w:color w:val="FF0000"/>
                <w:kern w:val="0"/>
                <w:sz w:val="22"/>
                <w:szCs w:val="22"/>
                <w14:ligatures w14:val="none"/>
              </w:rPr>
            </w:pPr>
          </w:p>
          <w:p w14:paraId="12653166" w14:textId="77777777" w:rsidR="00D01A4A" w:rsidRPr="007525D5" w:rsidRDefault="00D01A4A" w:rsidP="00D01A4A">
            <w:pPr>
              <w:spacing w:after="0" w:line="276" w:lineRule="auto"/>
              <w:rPr>
                <w:rFonts w:ascii="Century Gothic" w:eastAsia="Lucida Sans Unicode" w:hAnsi="Century Gothic" w:cs="Times New Roman"/>
                <w:color w:val="FF0000"/>
                <w:kern w:val="0"/>
                <w:sz w:val="22"/>
                <w:szCs w:val="22"/>
                <w14:ligatures w14:val="none"/>
              </w:rPr>
            </w:pPr>
          </w:p>
          <w:p w14:paraId="4F24D4D8" w14:textId="77777777" w:rsidR="00D01A4A" w:rsidRPr="007525D5" w:rsidRDefault="00D01A4A" w:rsidP="00D01A4A">
            <w:pPr>
              <w:spacing w:after="0" w:line="276" w:lineRule="auto"/>
              <w:rPr>
                <w:rFonts w:ascii="Century Gothic" w:eastAsia="Lucida Sans Unicode" w:hAnsi="Century Gothic" w:cs="Times New Roman"/>
                <w:color w:val="FF0000"/>
                <w:kern w:val="0"/>
                <w:sz w:val="22"/>
                <w:szCs w:val="22"/>
                <w14:ligatures w14:val="none"/>
              </w:rPr>
            </w:pPr>
          </w:p>
          <w:p w14:paraId="5306448D" w14:textId="77777777" w:rsidR="00D01A4A" w:rsidRPr="007525D5" w:rsidRDefault="00D01A4A" w:rsidP="00D01A4A">
            <w:pPr>
              <w:spacing w:after="0" w:line="276" w:lineRule="auto"/>
              <w:rPr>
                <w:rFonts w:ascii="Century Gothic" w:eastAsia="Lucida Sans Unicode" w:hAnsi="Century Gothic" w:cs="Times New Roman"/>
                <w:bCs/>
                <w:kern w:val="0"/>
                <w:sz w:val="20"/>
                <w:szCs w:val="20"/>
                <w14:ligatures w14:val="none"/>
              </w:rPr>
            </w:pPr>
          </w:p>
          <w:p w14:paraId="77A8F26B" w14:textId="77777777" w:rsidR="00790EAE" w:rsidRPr="007525D5" w:rsidRDefault="00790EAE" w:rsidP="00D01A4A">
            <w:pPr>
              <w:spacing w:after="0" w:line="276" w:lineRule="auto"/>
              <w:rPr>
                <w:rFonts w:ascii="Century Gothic" w:eastAsia="Lucida Sans Unicode" w:hAnsi="Century Gothic" w:cs="Times New Roman"/>
                <w:bCs/>
                <w:kern w:val="0"/>
                <w:sz w:val="20"/>
                <w:szCs w:val="20"/>
                <w14:ligatures w14:val="none"/>
              </w:rPr>
            </w:pPr>
          </w:p>
          <w:p w14:paraId="3280A625" w14:textId="77777777" w:rsidR="00D01A4A" w:rsidRPr="007525D5" w:rsidRDefault="00D01A4A" w:rsidP="00D01A4A">
            <w:pPr>
              <w:spacing w:after="0" w:line="276" w:lineRule="auto"/>
              <w:jc w:val="center"/>
              <w:rPr>
                <w:rFonts w:ascii="Century Gothic" w:eastAsia="Lucida Sans Unicode" w:hAnsi="Century Gothic" w:cs="Times New Roman"/>
                <w:bCs/>
                <w:kern w:val="0"/>
                <w:sz w:val="20"/>
                <w:szCs w:val="20"/>
                <w14:ligatures w14:val="none"/>
              </w:rPr>
            </w:pPr>
          </w:p>
          <w:p w14:paraId="0C72B9E1" w14:textId="4390B267" w:rsidR="00D01A4A" w:rsidRPr="007525D5" w:rsidRDefault="002340A7" w:rsidP="00D01A4A">
            <w:pPr>
              <w:spacing w:after="0" w:line="276" w:lineRule="auto"/>
              <w:jc w:val="center"/>
              <w:rPr>
                <w:rFonts w:ascii="Century Gothic" w:eastAsia="Lucida Sans Unicode" w:hAnsi="Century Gothic" w:cs="Times New Roman"/>
                <w:bCs/>
                <w:kern w:val="0"/>
                <w:sz w:val="20"/>
                <w:szCs w:val="20"/>
                <w14:ligatures w14:val="none"/>
              </w:rPr>
            </w:pPr>
            <w:r>
              <w:rPr>
                <w:rFonts w:ascii="Century Gothic" w:eastAsia="Lucida Sans Unicode" w:hAnsi="Century Gothic" w:cs="Times New Roman"/>
                <w:bCs/>
                <w:kern w:val="0"/>
                <w:sz w:val="20"/>
                <w:szCs w:val="20"/>
                <w14:ligatures w14:val="none"/>
              </w:rPr>
              <w:t>styczeń</w:t>
            </w:r>
            <w:r w:rsidR="00D01A4A" w:rsidRPr="007525D5">
              <w:rPr>
                <w:rFonts w:ascii="Century Gothic" w:eastAsia="Lucida Sans Unicode" w:hAnsi="Century Gothic" w:cs="Times New Roman"/>
                <w:bCs/>
                <w:kern w:val="0"/>
                <w:sz w:val="20"/>
                <w:szCs w:val="20"/>
                <w14:ligatures w14:val="none"/>
              </w:rPr>
              <w:t xml:space="preserve"> 202</w:t>
            </w:r>
            <w:r>
              <w:rPr>
                <w:rFonts w:ascii="Century Gothic" w:eastAsia="Lucida Sans Unicode" w:hAnsi="Century Gothic" w:cs="Times New Roman"/>
                <w:bCs/>
                <w:kern w:val="0"/>
                <w:sz w:val="20"/>
                <w:szCs w:val="20"/>
                <w14:ligatures w14:val="none"/>
              </w:rPr>
              <w:t>6</w:t>
            </w:r>
            <w:r w:rsidR="00D01A4A" w:rsidRPr="007525D5">
              <w:rPr>
                <w:rFonts w:ascii="Century Gothic" w:eastAsia="Lucida Sans Unicode" w:hAnsi="Century Gothic" w:cs="Times New Roman"/>
                <w:bCs/>
                <w:kern w:val="0"/>
                <w:sz w:val="20"/>
                <w:szCs w:val="20"/>
                <w14:ligatures w14:val="none"/>
              </w:rPr>
              <w:t xml:space="preserve"> r.</w:t>
            </w:r>
          </w:p>
        </w:tc>
      </w:tr>
    </w:tbl>
    <w:p w14:paraId="2EDB2943" w14:textId="24CE095F" w:rsidR="00F2456F" w:rsidRPr="007525D5" w:rsidRDefault="00F2456F" w:rsidP="004F798F">
      <w:pPr>
        <w:spacing w:after="60" w:line="240" w:lineRule="auto"/>
        <w:jc w:val="center"/>
        <w:outlineLvl w:val="6"/>
        <w:rPr>
          <w:rFonts w:ascii="Times New Roman" w:eastAsia="Calibri" w:hAnsi="Times New Roman" w:cs="Times New Roman"/>
          <w:b/>
          <w:color w:val="000000" w:themeColor="text1"/>
          <w:kern w:val="0"/>
          <w14:ligatures w14:val="none"/>
        </w:rPr>
      </w:pPr>
      <w:r w:rsidRPr="007525D5">
        <w:rPr>
          <w:rFonts w:ascii="Times New Roman" w:eastAsia="Calibri" w:hAnsi="Times New Roman" w:cs="Times New Roman"/>
          <w:b/>
          <w:color w:val="000000" w:themeColor="text1"/>
          <w:kern w:val="0"/>
          <w14:ligatures w14:val="none"/>
        </w:rPr>
        <w:lastRenderedPageBreak/>
        <w:t xml:space="preserve">Uchwała Nr </w:t>
      </w:r>
      <w:r w:rsidR="0049020A" w:rsidRPr="007525D5">
        <w:rPr>
          <w:rFonts w:ascii="Times New Roman" w:eastAsia="Times New Roman" w:hAnsi="Times New Roman" w:cs="Times New Roman"/>
          <w:b/>
          <w:color w:val="000000" w:themeColor="text1"/>
          <w:kern w:val="0"/>
          <w:lang w:val="x-none" w:eastAsia="x-none"/>
          <w14:ligatures w14:val="none"/>
        </w:rPr>
        <w:t>…/…/…</w:t>
      </w:r>
    </w:p>
    <w:p w14:paraId="28CAC31D" w14:textId="7B1A5EE5" w:rsidR="00F2456F" w:rsidRPr="007525D5" w:rsidRDefault="00F2456F" w:rsidP="00F2456F">
      <w:pPr>
        <w:spacing w:after="0" w:line="276" w:lineRule="auto"/>
        <w:jc w:val="center"/>
        <w:rPr>
          <w:rFonts w:ascii="Times New Roman" w:eastAsia="Calibri" w:hAnsi="Times New Roman" w:cs="Times New Roman"/>
          <w:b/>
          <w:color w:val="000000" w:themeColor="text1"/>
          <w:kern w:val="0"/>
          <w14:ligatures w14:val="none"/>
        </w:rPr>
      </w:pPr>
      <w:r w:rsidRPr="007525D5">
        <w:rPr>
          <w:rFonts w:ascii="Times New Roman" w:eastAsia="Calibri" w:hAnsi="Times New Roman" w:cs="Times New Roman"/>
          <w:b/>
          <w:color w:val="000000" w:themeColor="text1"/>
          <w:kern w:val="0"/>
          <w14:ligatures w14:val="none"/>
        </w:rPr>
        <w:t xml:space="preserve">Rady </w:t>
      </w:r>
      <w:r w:rsidR="00356399">
        <w:rPr>
          <w:rFonts w:ascii="Times New Roman" w:eastAsia="Calibri" w:hAnsi="Times New Roman" w:cs="Times New Roman"/>
          <w:b/>
          <w:color w:val="000000" w:themeColor="text1"/>
          <w:kern w:val="0"/>
          <w14:ligatures w14:val="none"/>
        </w:rPr>
        <w:t>Gminy Damnica</w:t>
      </w:r>
    </w:p>
    <w:p w14:paraId="05ABE5DD" w14:textId="344BE78C" w:rsidR="00F2456F" w:rsidRPr="007525D5" w:rsidRDefault="00F2456F" w:rsidP="00F2456F">
      <w:pPr>
        <w:spacing w:after="0" w:line="276" w:lineRule="auto"/>
        <w:jc w:val="center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7525D5">
        <w:rPr>
          <w:rFonts w:ascii="Times New Roman" w:eastAsia="Calibri" w:hAnsi="Times New Roman" w:cs="Times New Roman"/>
          <w:b/>
          <w:kern w:val="0"/>
          <w14:ligatures w14:val="none"/>
        </w:rPr>
        <w:t xml:space="preserve">z dnia </w:t>
      </w:r>
      <w:r w:rsidR="0049020A" w:rsidRPr="00D217BA">
        <w:rPr>
          <w:rFonts w:ascii="Times New Roman" w:eastAsia="Calibri" w:hAnsi="Times New Roman" w:cs="Times New Roman"/>
          <w:b/>
          <w:kern w:val="0"/>
          <w14:ligatures w14:val="none"/>
        </w:rPr>
        <w:t>…</w:t>
      </w:r>
      <w:r w:rsidR="00EF4A47">
        <w:rPr>
          <w:rFonts w:ascii="Times New Roman" w:eastAsia="Calibri" w:hAnsi="Times New Roman" w:cs="Times New Roman"/>
          <w:b/>
          <w:kern w:val="0"/>
          <w14:ligatures w14:val="none"/>
        </w:rPr>
        <w:t xml:space="preserve">……… 2026 </w:t>
      </w:r>
      <w:r w:rsidR="00AF2B53" w:rsidRPr="00D217BA">
        <w:rPr>
          <w:rFonts w:ascii="Times New Roman" w:eastAsia="Calibri" w:hAnsi="Times New Roman" w:cs="Times New Roman"/>
          <w:b/>
          <w:kern w:val="0"/>
          <w14:ligatures w14:val="none"/>
        </w:rPr>
        <w:t>r.</w:t>
      </w:r>
    </w:p>
    <w:p w14:paraId="2E9DF6D9" w14:textId="77777777" w:rsidR="00F2456F" w:rsidRPr="007525D5" w:rsidRDefault="00F2456F" w:rsidP="00F2456F">
      <w:pPr>
        <w:spacing w:after="0" w:line="276" w:lineRule="auto"/>
        <w:jc w:val="center"/>
        <w:rPr>
          <w:rFonts w:ascii="Times New Roman" w:eastAsia="Calibri" w:hAnsi="Times New Roman" w:cs="Times New Roman"/>
          <w:b/>
          <w:kern w:val="0"/>
          <w:sz w:val="22"/>
          <w:szCs w:val="22"/>
          <w14:ligatures w14:val="none"/>
        </w:rPr>
      </w:pPr>
    </w:p>
    <w:p w14:paraId="7D13B912" w14:textId="0EE6E616" w:rsidR="00F2456F" w:rsidRPr="007525D5" w:rsidRDefault="00F2456F" w:rsidP="00F2456F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color w:val="000000" w:themeColor="text1"/>
          <w:kern w:val="0"/>
          <w14:ligatures w14:val="none"/>
        </w:rPr>
      </w:pPr>
      <w:r w:rsidRPr="007525D5">
        <w:rPr>
          <w:rFonts w:ascii="Times New Roman" w:eastAsia="Calibri" w:hAnsi="Times New Roman" w:cs="Times New Roman"/>
          <w:b/>
          <w:kern w:val="0"/>
          <w14:ligatures w14:val="none"/>
        </w:rPr>
        <w:t xml:space="preserve">w sprawie uchwalenia miejscowego planu zagospodarowania przestrzennego </w:t>
      </w:r>
      <w:r w:rsidR="00F4023E" w:rsidRPr="007525D5">
        <w:rPr>
          <w:rFonts w:ascii="Times New Roman" w:eastAsia="Calibri" w:hAnsi="Times New Roman" w:cs="Times New Roman"/>
          <w:b/>
          <w:kern w:val="0"/>
          <w14:ligatures w14:val="none"/>
        </w:rPr>
        <w:br/>
      </w:r>
      <w:r w:rsidR="00F4023E" w:rsidRPr="007525D5">
        <w:rPr>
          <w:rFonts w:ascii="Times New Roman" w:eastAsia="Calibri" w:hAnsi="Times New Roman" w:cs="Times New Roman"/>
          <w:b/>
          <w:bCs/>
          <w:color w:val="000000" w:themeColor="text1"/>
          <w:kern w:val="0"/>
          <w14:ligatures w14:val="none"/>
        </w:rPr>
        <w:t xml:space="preserve">dla fragmentu obrębu </w:t>
      </w:r>
      <w:r w:rsidR="001771AB" w:rsidRPr="007525D5">
        <w:rPr>
          <w:rFonts w:ascii="Times New Roman" w:eastAsia="Calibri" w:hAnsi="Times New Roman" w:cs="Times New Roman"/>
          <w:b/>
          <w:bCs/>
          <w:color w:val="000000" w:themeColor="text1"/>
          <w:kern w:val="0"/>
          <w14:ligatures w14:val="none"/>
        </w:rPr>
        <w:t>Domaradz</w:t>
      </w:r>
      <w:r w:rsidR="00F4023E" w:rsidRPr="007525D5">
        <w:rPr>
          <w:rFonts w:ascii="Times New Roman" w:eastAsia="Calibri" w:hAnsi="Times New Roman" w:cs="Times New Roman"/>
          <w:b/>
          <w:bCs/>
          <w:color w:val="000000" w:themeColor="text1"/>
          <w:kern w:val="0"/>
          <w14:ligatures w14:val="none"/>
        </w:rPr>
        <w:t xml:space="preserve">, w gminie </w:t>
      </w:r>
      <w:r w:rsidR="00AF2B53" w:rsidRPr="007525D5">
        <w:rPr>
          <w:rFonts w:ascii="Times New Roman" w:eastAsia="Calibri" w:hAnsi="Times New Roman" w:cs="Times New Roman"/>
          <w:b/>
          <w:bCs/>
          <w:color w:val="000000" w:themeColor="text1"/>
          <w:kern w:val="0"/>
          <w14:ligatures w14:val="none"/>
        </w:rPr>
        <w:t>Damnica</w:t>
      </w:r>
    </w:p>
    <w:p w14:paraId="364904E1" w14:textId="77777777" w:rsidR="00784374" w:rsidRPr="007525D5" w:rsidRDefault="00784374"/>
    <w:p w14:paraId="5128C62E" w14:textId="2BCF38C2" w:rsidR="00E857B5" w:rsidRPr="003A03F2" w:rsidRDefault="00E857B5" w:rsidP="00E857B5">
      <w:pPr>
        <w:spacing w:after="0"/>
        <w:jc w:val="both"/>
        <w:rPr>
          <w:rFonts w:ascii="Times New Roman" w:hAnsi="Times New Roman"/>
        </w:rPr>
      </w:pPr>
      <w:r w:rsidRPr="007525D5">
        <w:rPr>
          <w:rFonts w:ascii="Times New Roman" w:hAnsi="Times New Roman"/>
        </w:rPr>
        <w:t>Działając na podstawie art. 18 ust. 2 pkt. 5 ustawy z dnia 8 marca 1990 r. o samorządzie gminnym (</w:t>
      </w:r>
      <w:r w:rsidR="003A3934" w:rsidRPr="007525D5">
        <w:rPr>
          <w:rFonts w:ascii="Times New Roman" w:hAnsi="Times New Roman"/>
          <w:color w:val="000000" w:themeColor="text1"/>
        </w:rPr>
        <w:t>t.j. Dz. U. z 2025 r. poz. 1153</w:t>
      </w:r>
      <w:r w:rsidR="00400AC8">
        <w:rPr>
          <w:rFonts w:ascii="Times New Roman" w:hAnsi="Times New Roman"/>
          <w:color w:val="000000" w:themeColor="text1"/>
        </w:rPr>
        <w:t>; zm.: Dz. U. z 2025 r. poz. 1436</w:t>
      </w:r>
      <w:r w:rsidRPr="007525D5">
        <w:rPr>
          <w:rFonts w:ascii="Times New Roman" w:hAnsi="Times New Roman"/>
        </w:rPr>
        <w:t xml:space="preserve">) i art. 20 ustawy z dnia 27 marca 2003 r. o planowaniu i zagospodarowaniu przestrzennym </w:t>
      </w:r>
      <w:r w:rsidR="0033543D" w:rsidRPr="007525D5">
        <w:rPr>
          <w:rFonts w:ascii="Times New Roman" w:hAnsi="Times New Roman"/>
        </w:rPr>
        <w:t>(</w:t>
      </w:r>
      <w:r w:rsidR="0033543D" w:rsidRPr="007525D5">
        <w:rPr>
          <w:rFonts w:ascii="Times New Roman" w:hAnsi="Times New Roman"/>
          <w:color w:val="000000" w:themeColor="text1"/>
        </w:rPr>
        <w:t>t.j. Dz. U.</w:t>
      </w:r>
      <w:r w:rsidR="0033543D" w:rsidRPr="007525D5">
        <w:rPr>
          <w:rFonts w:ascii="Times New Roman" w:hAnsi="Times New Roman"/>
        </w:rPr>
        <w:t xml:space="preserve"> z 2024 r. poz. 1130; zm.: </w:t>
      </w:r>
      <w:r w:rsidR="0033543D" w:rsidRPr="003A03F2">
        <w:rPr>
          <w:rFonts w:ascii="Times New Roman" w:hAnsi="Times New Roman"/>
        </w:rPr>
        <w:t>Dz. U. z 2024 r. poz. 1907 i poz. 1940 oraz z 2025 r. poz. 527</w:t>
      </w:r>
      <w:r w:rsidR="00D42337" w:rsidRPr="003A03F2">
        <w:rPr>
          <w:rFonts w:ascii="Times New Roman" w:hAnsi="Times New Roman"/>
        </w:rPr>
        <w:t xml:space="preserve">, </w:t>
      </w:r>
      <w:r w:rsidR="0033543D" w:rsidRPr="003A03F2">
        <w:rPr>
          <w:rFonts w:ascii="Times New Roman" w:hAnsi="Times New Roman"/>
        </w:rPr>
        <w:t>poz. 680</w:t>
      </w:r>
      <w:r w:rsidR="00D42337" w:rsidRPr="003A03F2">
        <w:rPr>
          <w:rFonts w:ascii="Times New Roman" w:hAnsi="Times New Roman"/>
        </w:rPr>
        <w:t>, poz. 1668 i poz. 1847</w:t>
      </w:r>
      <w:r w:rsidRPr="003A03F2">
        <w:rPr>
          <w:rFonts w:ascii="Times New Roman" w:hAnsi="Times New Roman"/>
        </w:rPr>
        <w:t xml:space="preserve">), </w:t>
      </w:r>
      <w:bookmarkStart w:id="0" w:name="_Hlk150861685"/>
      <w:r w:rsidRPr="003A03F2">
        <w:rPr>
          <w:rFonts w:ascii="Times New Roman" w:hAnsi="Times New Roman"/>
        </w:rPr>
        <w:t>w związku z art. 67 ust. 3 ustawy z dnia 7 lipca 2023 r. o zmianie ustawy o planowaniu i zagospodarowaniu przestrzennym oraz niektórych innych ustaw (</w:t>
      </w:r>
      <w:r w:rsidR="00B130FB" w:rsidRPr="003A03F2">
        <w:rPr>
          <w:rFonts w:ascii="Times New Roman" w:hAnsi="Times New Roman"/>
        </w:rPr>
        <w:t>Dz. U. z 2023 r. poz. 1688; zm.: Dz. U. z 2024 r. poz. 1824 oraz z 2025 r. poz. 527</w:t>
      </w:r>
      <w:r w:rsidR="00BF4287" w:rsidRPr="003A03F2">
        <w:rPr>
          <w:rFonts w:ascii="Times New Roman" w:hAnsi="Times New Roman"/>
        </w:rPr>
        <w:t>, poz. 1543 i poz. 1668</w:t>
      </w:r>
      <w:r w:rsidRPr="003A03F2">
        <w:rPr>
          <w:rFonts w:ascii="Times New Roman" w:hAnsi="Times New Roman"/>
        </w:rPr>
        <w:t>)</w:t>
      </w:r>
      <w:bookmarkEnd w:id="0"/>
      <w:r w:rsidRPr="003A03F2">
        <w:rPr>
          <w:rFonts w:ascii="Times New Roman" w:hAnsi="Times New Roman"/>
        </w:rPr>
        <w:t xml:space="preserve"> Rada </w:t>
      </w:r>
      <w:r w:rsidR="00B707C8" w:rsidRPr="003A03F2"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  <w:t>Gminy</w:t>
      </w:r>
      <w:r w:rsidR="0033543D" w:rsidRPr="003A03F2"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  <w:t xml:space="preserve"> </w:t>
      </w:r>
      <w:r w:rsidR="008906E1" w:rsidRPr="003A03F2"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  <w:t>Damnica</w:t>
      </w:r>
      <w:r w:rsidR="0033543D" w:rsidRPr="003A03F2">
        <w:rPr>
          <w:rFonts w:ascii="Times New Roman" w:hAnsi="Times New Roman"/>
        </w:rPr>
        <w:t xml:space="preserve"> </w:t>
      </w:r>
      <w:r w:rsidRPr="003A03F2">
        <w:rPr>
          <w:rFonts w:ascii="Times New Roman" w:hAnsi="Times New Roman"/>
        </w:rPr>
        <w:t>uchwala, co następuje:</w:t>
      </w:r>
    </w:p>
    <w:p w14:paraId="3C3D4834" w14:textId="77777777" w:rsidR="00ED1380" w:rsidRPr="003A03F2" w:rsidRDefault="00ED1380" w:rsidP="00E857B5">
      <w:pPr>
        <w:spacing w:after="0"/>
        <w:jc w:val="both"/>
        <w:rPr>
          <w:rFonts w:ascii="Times New Roman" w:hAnsi="Times New Roman"/>
        </w:rPr>
      </w:pPr>
    </w:p>
    <w:p w14:paraId="7CB94AA9" w14:textId="77777777" w:rsidR="00ED1380" w:rsidRPr="003A03F2" w:rsidRDefault="00ED1380" w:rsidP="00ED1380">
      <w:pPr>
        <w:widowControl w:val="0"/>
        <w:numPr>
          <w:ilvl w:val="0"/>
          <w:numId w:val="2"/>
        </w:numPr>
        <w:autoSpaceDE w:val="0"/>
        <w:spacing w:before="40" w:after="0" w:line="276" w:lineRule="auto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p w14:paraId="6B723DFD" w14:textId="025E9A82" w:rsidR="00ED1380" w:rsidRPr="007525D5" w:rsidRDefault="00ED1380" w:rsidP="00ED1380">
      <w:pPr>
        <w:numPr>
          <w:ilvl w:val="0"/>
          <w:numId w:val="1"/>
        </w:numPr>
        <w:spacing w:after="0" w:line="276" w:lineRule="auto"/>
        <w:ind w:left="284" w:hanging="284"/>
        <w:jc w:val="both"/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</w:pPr>
      <w:r w:rsidRPr="003A03F2">
        <w:rPr>
          <w:rFonts w:ascii="Times New Roman" w:eastAsia="Calibri" w:hAnsi="Times New Roman" w:cs="Times New Roman"/>
          <w:kern w:val="0"/>
          <w14:ligatures w14:val="none"/>
        </w:rPr>
        <w:t xml:space="preserve">Zgodnie z uchwałą nr </w:t>
      </w:r>
      <w:r w:rsidR="00F41759" w:rsidRPr="003A03F2"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  <w:t>XIII/138/2025</w:t>
      </w:r>
      <w:r w:rsidRPr="003A03F2"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  <w:t xml:space="preserve"> </w:t>
      </w:r>
      <w:r w:rsidRPr="003A03F2">
        <w:rPr>
          <w:rFonts w:ascii="Times New Roman" w:eastAsia="Calibri" w:hAnsi="Times New Roman" w:cs="Times New Roman"/>
          <w:kern w:val="0"/>
          <w14:ligatures w14:val="none"/>
        </w:rPr>
        <w:t xml:space="preserve">Rady </w:t>
      </w:r>
      <w:r w:rsidR="00F41759" w:rsidRPr="003A03F2"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  <w:t>Gminy</w:t>
      </w:r>
      <w:r w:rsidRPr="003A03F2"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  <w:t xml:space="preserve"> </w:t>
      </w:r>
      <w:r w:rsidR="008906E1" w:rsidRPr="003A03F2"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  <w:t>Damnica</w:t>
      </w:r>
      <w:r w:rsidRPr="003A03F2"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  <w:t>, z dnia</w:t>
      </w:r>
      <w:r w:rsidR="006A7FD9" w:rsidRPr="003A03F2"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  <w:t xml:space="preserve"> </w:t>
      </w:r>
      <w:r w:rsidR="00F41759" w:rsidRPr="003A03F2"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  <w:t>15 maja 2025</w:t>
      </w:r>
      <w:r w:rsidR="006A7FD9" w:rsidRPr="003A03F2"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  <w:t xml:space="preserve"> r.</w:t>
      </w:r>
      <w:r w:rsidRPr="003A03F2"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  <w:t xml:space="preserve">, w sprawie przystąpienia do sporządzenia miejscowego planu zagospodarowania przestrzennego </w:t>
      </w:r>
      <w:r w:rsidR="006A7FD9" w:rsidRPr="003A03F2"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  <w:t xml:space="preserve">dla fragmentu obrębu </w:t>
      </w:r>
      <w:r w:rsidR="002E7D95" w:rsidRPr="003A03F2"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  <w:t>Domaradz, w gminie Damnica</w:t>
      </w:r>
      <w:r w:rsidRPr="003A03F2"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  <w:t xml:space="preserve">, </w:t>
      </w:r>
      <w:r w:rsidRPr="003A03F2">
        <w:rPr>
          <w:rFonts w:ascii="Times New Roman" w:eastAsia="Calibri" w:hAnsi="Times New Roman" w:cs="Times New Roman"/>
          <w:kern w:val="0"/>
          <w14:ligatures w14:val="none"/>
        </w:rPr>
        <w:t xml:space="preserve">po stwierdzeniu braku naruszenia ustaleń </w:t>
      </w:r>
      <w:r w:rsidRPr="003A03F2">
        <w:rPr>
          <w:rFonts w:ascii="Times New Roman" w:eastAsia="Calibri" w:hAnsi="Times New Roman" w:cs="Times New Roman"/>
          <w:i/>
          <w:iCs/>
          <w:kern w:val="0"/>
          <w14:ligatures w14:val="none"/>
        </w:rPr>
        <w:t>„</w:t>
      </w:r>
      <w:r w:rsidR="00D41DAF" w:rsidRPr="003A03F2">
        <w:rPr>
          <w:rFonts w:ascii="Times New Roman" w:eastAsia="Calibri" w:hAnsi="Times New Roman" w:cs="Times New Roman"/>
          <w:i/>
          <w:iCs/>
          <w:kern w:val="0"/>
          <w14:ligatures w14:val="none"/>
        </w:rPr>
        <w:t>Planu Ogólnego Gminy Damnica</w:t>
      </w:r>
      <w:r w:rsidRPr="003A03F2">
        <w:rPr>
          <w:rFonts w:ascii="Times New Roman" w:eastAsia="Calibri" w:hAnsi="Times New Roman" w:cs="Times New Roman"/>
          <w:i/>
          <w:iCs/>
          <w:kern w:val="0"/>
          <w14:ligatures w14:val="none"/>
        </w:rPr>
        <w:t>”</w:t>
      </w:r>
      <w:r w:rsidRPr="003A03F2">
        <w:rPr>
          <w:rFonts w:ascii="Times New Roman" w:eastAsia="Calibri" w:hAnsi="Times New Roman" w:cs="Times New Roman"/>
          <w:kern w:val="0"/>
          <w14:ligatures w14:val="none"/>
        </w:rPr>
        <w:t xml:space="preserve">, uchwalonego uchwałą nr </w:t>
      </w:r>
      <w:r w:rsidR="00D41DAF" w:rsidRPr="003A03F2"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  <w:t>…</w:t>
      </w:r>
      <w:r w:rsidR="002D2419" w:rsidRPr="003A03F2"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  <w:t>/</w:t>
      </w:r>
      <w:r w:rsidR="00D41DAF" w:rsidRPr="003A03F2"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  <w:t>…</w:t>
      </w:r>
      <w:r w:rsidR="002D2419" w:rsidRPr="003A03F2"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  <w:t>/</w:t>
      </w:r>
      <w:r w:rsidR="00D41DAF" w:rsidRPr="003A03F2"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  <w:t>…</w:t>
      </w:r>
      <w:r w:rsidR="002D2419" w:rsidRPr="003A03F2"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  <w:t xml:space="preserve"> Rady Gminy Damnica</w:t>
      </w:r>
      <w:r w:rsidRPr="003A03F2"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  <w:t xml:space="preserve"> </w:t>
      </w:r>
      <w:r w:rsidR="00B72087" w:rsidRPr="003A03F2"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  <w:t>z</w:t>
      </w:r>
      <w:r w:rsidR="00D41DAF" w:rsidRPr="003A03F2"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  <w:t xml:space="preserve"> dnia ………………..</w:t>
      </w:r>
      <w:r w:rsidR="00B72087" w:rsidRPr="003A03F2"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  <w:t xml:space="preserve"> r</w:t>
      </w:r>
      <w:r w:rsidRPr="003A03F2"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  <w:t xml:space="preserve">., </w:t>
      </w:r>
      <w:r w:rsidRPr="003A03F2">
        <w:rPr>
          <w:rFonts w:ascii="Times New Roman" w:eastAsia="Calibri" w:hAnsi="Times New Roman" w:cs="Times New Roman"/>
          <w:kern w:val="0"/>
          <w14:ligatures w14:val="none"/>
        </w:rPr>
        <w:t>uchwala</w:t>
      </w:r>
      <w:r w:rsidRPr="007525D5">
        <w:rPr>
          <w:rFonts w:ascii="Times New Roman" w:eastAsia="Calibri" w:hAnsi="Times New Roman" w:cs="Times New Roman"/>
          <w:kern w:val="0"/>
          <w14:ligatures w14:val="none"/>
        </w:rPr>
        <w:t xml:space="preserve"> się miejscowy plan zagospodarowania przestrzennego </w:t>
      </w:r>
      <w:r w:rsidR="006A7FD9" w:rsidRPr="007525D5"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  <w:t xml:space="preserve">dla fragmentu obrębu </w:t>
      </w:r>
      <w:r w:rsidR="001B4438" w:rsidRPr="007525D5"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  <w:t>Domaradz</w:t>
      </w:r>
      <w:r w:rsidR="006A7FD9" w:rsidRPr="007525D5"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  <w:t xml:space="preserve">, w gminie </w:t>
      </w:r>
      <w:r w:rsidR="001B4438" w:rsidRPr="007525D5"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  <w:t>Damnica</w:t>
      </w:r>
      <w:r w:rsidRPr="007525D5"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  <w:t>.</w:t>
      </w:r>
    </w:p>
    <w:p w14:paraId="554AF5F7" w14:textId="10B7FA27" w:rsidR="0083399F" w:rsidRPr="007525D5" w:rsidRDefault="00ED1380" w:rsidP="0083399F">
      <w:pPr>
        <w:numPr>
          <w:ilvl w:val="0"/>
          <w:numId w:val="1"/>
        </w:numPr>
        <w:spacing w:after="0" w:line="276" w:lineRule="auto"/>
        <w:ind w:left="284" w:hanging="284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525D5">
        <w:rPr>
          <w:rFonts w:ascii="Times New Roman" w:eastAsia="Calibri" w:hAnsi="Times New Roman" w:cs="Times New Roman"/>
          <w:kern w:val="0"/>
          <w14:ligatures w14:val="none"/>
        </w:rPr>
        <w:t xml:space="preserve">Miejscowy plan zagospodarowania przestrzennego </w:t>
      </w:r>
      <w:r w:rsidR="006A7FD9" w:rsidRPr="007525D5"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  <w:t xml:space="preserve">dla fragmentu obrębu </w:t>
      </w:r>
      <w:r w:rsidR="001B4438" w:rsidRPr="007525D5"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  <w:t>Domaradz</w:t>
      </w:r>
      <w:r w:rsidR="006A7FD9" w:rsidRPr="007525D5"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  <w:t xml:space="preserve">, w gminie </w:t>
      </w:r>
      <w:r w:rsidR="004A6841" w:rsidRPr="007525D5"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  <w:t>Damnica</w:t>
      </w:r>
      <w:r w:rsidRPr="007525D5">
        <w:rPr>
          <w:rFonts w:ascii="Times New Roman" w:eastAsia="Calibri" w:hAnsi="Times New Roman" w:cs="Times New Roman"/>
          <w:kern w:val="0"/>
          <w14:ligatures w14:val="none"/>
        </w:rPr>
        <w:t xml:space="preserve">, zwany dalej planem, obejmuje obszar o powierzchni około </w:t>
      </w:r>
      <w:r w:rsidR="004A6841" w:rsidRPr="007525D5"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  <w:t>2</w:t>
      </w:r>
      <w:r w:rsidR="00B14980" w:rsidRPr="007525D5"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  <w:t>66</w:t>
      </w:r>
      <w:r w:rsidR="00DC7672" w:rsidRPr="007525D5"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  <w:t xml:space="preserve"> </w:t>
      </w:r>
      <w:r w:rsidRPr="007525D5"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  <w:t>ha</w:t>
      </w:r>
      <w:r w:rsidRPr="007525D5">
        <w:rPr>
          <w:rFonts w:ascii="Times New Roman" w:eastAsia="Calibri" w:hAnsi="Times New Roman" w:cs="Times New Roman"/>
          <w:kern w:val="0"/>
          <w14:ligatures w14:val="none"/>
        </w:rPr>
        <w:t>, którego granice określono na załączniku nr 1 do niniejszej uchwały.</w:t>
      </w:r>
    </w:p>
    <w:p w14:paraId="5F23C736" w14:textId="77777777" w:rsidR="0083399F" w:rsidRPr="007525D5" w:rsidRDefault="0083399F" w:rsidP="00A73F24">
      <w:pPr>
        <w:widowControl w:val="0"/>
        <w:numPr>
          <w:ilvl w:val="0"/>
          <w:numId w:val="2"/>
        </w:numPr>
        <w:autoSpaceDE w:val="0"/>
        <w:spacing w:before="120" w:after="0" w:line="240" w:lineRule="auto"/>
        <w:ind w:left="357" w:hanging="357"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p w14:paraId="7A9E38DB" w14:textId="77777777" w:rsidR="0083399F" w:rsidRPr="007525D5" w:rsidRDefault="0083399F" w:rsidP="0083399F">
      <w:pPr>
        <w:widowControl w:val="0"/>
        <w:autoSpaceDE w:val="0"/>
        <w:spacing w:after="0" w:line="276" w:lineRule="auto"/>
        <w:jc w:val="both"/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</w:pPr>
      <w:r w:rsidRPr="007525D5">
        <w:rPr>
          <w:rFonts w:ascii="Times New Roman" w:eastAsia="Calibri" w:hAnsi="Times New Roman" w:cs="Times New Roman"/>
          <w:kern w:val="0"/>
          <w14:ligatures w14:val="none"/>
        </w:rPr>
        <w:t>Integralnymi częściami uchwały są:</w:t>
      </w:r>
    </w:p>
    <w:p w14:paraId="22F82C63" w14:textId="5BA29E71" w:rsidR="0083399F" w:rsidRPr="007525D5" w:rsidRDefault="0083399F" w:rsidP="0083399F">
      <w:pPr>
        <w:numPr>
          <w:ilvl w:val="0"/>
          <w:numId w:val="3"/>
        </w:numPr>
        <w:spacing w:after="0" w:line="276" w:lineRule="auto"/>
        <w:ind w:left="567" w:hanging="283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525D5"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  <w:t>część graficzna planu w skali 1:1000</w:t>
      </w:r>
      <w:r w:rsidRPr="007525D5">
        <w:rPr>
          <w:rFonts w:ascii="Times New Roman" w:eastAsia="Calibri" w:hAnsi="Times New Roman" w:cs="Times New Roman"/>
          <w:kern w:val="0"/>
          <w14:ligatures w14:val="none"/>
        </w:rPr>
        <w:t>, stanowiąca załącznik nr 1;</w:t>
      </w:r>
    </w:p>
    <w:p w14:paraId="0CA587E6" w14:textId="17EF9BA1" w:rsidR="0083399F" w:rsidRPr="007525D5" w:rsidRDefault="0083399F" w:rsidP="0083399F">
      <w:pPr>
        <w:widowControl w:val="0"/>
        <w:numPr>
          <w:ilvl w:val="0"/>
          <w:numId w:val="3"/>
        </w:numPr>
        <w:autoSpaceDE w:val="0"/>
        <w:spacing w:after="0" w:line="276" w:lineRule="auto"/>
        <w:ind w:left="568" w:hanging="284"/>
        <w:jc w:val="both"/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</w:pPr>
      <w:r w:rsidRPr="007525D5"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  <w:t>rozstrzygnięcie o sposobie rozpatrzenia uwag wniesionych do projektu planu, stanowiące załącznik nr 2;</w:t>
      </w:r>
    </w:p>
    <w:p w14:paraId="5631EE37" w14:textId="77777777" w:rsidR="0083399F" w:rsidRPr="007525D5" w:rsidRDefault="0083399F" w:rsidP="0083399F">
      <w:pPr>
        <w:widowControl w:val="0"/>
        <w:numPr>
          <w:ilvl w:val="0"/>
          <w:numId w:val="3"/>
        </w:numPr>
        <w:autoSpaceDE w:val="0"/>
        <w:spacing w:after="0" w:line="276" w:lineRule="auto"/>
        <w:ind w:left="568" w:hanging="284"/>
        <w:jc w:val="both"/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</w:pPr>
      <w:r w:rsidRPr="007525D5">
        <w:rPr>
          <w:rFonts w:ascii="Times New Roman" w:eastAsia="Calibri" w:hAnsi="Times New Roman" w:cs="Times New Roman"/>
          <w:kern w:val="0"/>
          <w14:ligatures w14:val="none"/>
        </w:rPr>
        <w:t xml:space="preserve">rozstrzygnięcie o sposobie realizacji zapisanych w planie inwestycji z zakresu infrastruktury technicznej, które należą do zadań własnych gminy </w:t>
      </w:r>
      <w:r w:rsidRPr="007525D5"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  <w:t>oraz zasadach ich finansowania, zgodnie z przepisami o finansach publicznych, stanowiące załącznik nr 3;</w:t>
      </w:r>
    </w:p>
    <w:p w14:paraId="74E53B13" w14:textId="6ED6AFC0" w:rsidR="00E21118" w:rsidRPr="007525D5" w:rsidRDefault="0083399F" w:rsidP="00E21118">
      <w:pPr>
        <w:widowControl w:val="0"/>
        <w:numPr>
          <w:ilvl w:val="0"/>
          <w:numId w:val="3"/>
        </w:numPr>
        <w:autoSpaceDE w:val="0"/>
        <w:spacing w:after="0" w:line="276" w:lineRule="auto"/>
        <w:ind w:left="568" w:hanging="284"/>
        <w:jc w:val="both"/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</w:pPr>
      <w:r w:rsidRPr="007525D5"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  <w:t xml:space="preserve">dane przestrzenne, o których mowa w art. 67a ustawy z dnia 27 marca </w:t>
      </w:r>
      <w:r w:rsidR="00B00BFA" w:rsidRPr="007525D5"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  <w:t>2003 r.</w:t>
      </w:r>
      <w:r w:rsidRPr="007525D5"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  <w:t xml:space="preserve"> o planowaniu i zagospodarowaniu przestrzennym, stanowiące załącznik nr 4.</w:t>
      </w:r>
    </w:p>
    <w:p w14:paraId="348F3063" w14:textId="77777777" w:rsidR="00E21118" w:rsidRPr="007525D5" w:rsidRDefault="00E21118" w:rsidP="00E21118">
      <w:pPr>
        <w:widowControl w:val="0"/>
        <w:numPr>
          <w:ilvl w:val="0"/>
          <w:numId w:val="2"/>
        </w:numPr>
        <w:autoSpaceDE w:val="0"/>
        <w:spacing w:after="0" w:line="276" w:lineRule="auto"/>
        <w:jc w:val="both"/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</w:pPr>
    </w:p>
    <w:p w14:paraId="7440274B" w14:textId="77777777" w:rsidR="00E21118" w:rsidRPr="007525D5" w:rsidRDefault="00E21118" w:rsidP="00E21118">
      <w:pPr>
        <w:widowControl w:val="0"/>
        <w:autoSpaceDE w:val="0"/>
        <w:spacing w:after="0" w:line="276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525D5">
        <w:rPr>
          <w:rFonts w:ascii="Times New Roman" w:eastAsia="Calibri" w:hAnsi="Times New Roman" w:cs="Times New Roman"/>
          <w:kern w:val="0"/>
          <w14:ligatures w14:val="none"/>
        </w:rPr>
        <w:t>W granicach obszaru objętego planem nie występują uwarunkowania wymagające ustaleń w zakresie:</w:t>
      </w:r>
    </w:p>
    <w:p w14:paraId="70EDEDC3" w14:textId="3723BD20" w:rsidR="00916A16" w:rsidRPr="007525D5" w:rsidRDefault="00916A16" w:rsidP="00A02D9C">
      <w:pPr>
        <w:widowControl w:val="0"/>
        <w:numPr>
          <w:ilvl w:val="0"/>
          <w:numId w:val="4"/>
        </w:numPr>
        <w:autoSpaceDE w:val="0"/>
        <w:spacing w:after="0" w:line="276" w:lineRule="auto"/>
        <w:ind w:left="567" w:hanging="283"/>
        <w:jc w:val="both"/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</w:pPr>
      <w:r w:rsidRPr="007525D5"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  <w:t xml:space="preserve">zasad ochrony </w:t>
      </w:r>
      <w:r w:rsidR="0096066D"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  <w:t xml:space="preserve">dziedzictwa kulturowego i zabytków, w tym krajobrazów kulturowych oraz </w:t>
      </w:r>
      <w:r w:rsidRPr="007525D5"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  <w:t>dóbr kultury współczesnej;</w:t>
      </w:r>
    </w:p>
    <w:p w14:paraId="2C248CC3" w14:textId="57592875" w:rsidR="009858ED" w:rsidRPr="007525D5" w:rsidRDefault="009858ED" w:rsidP="009858ED">
      <w:pPr>
        <w:pStyle w:val="Akapitzlist"/>
        <w:numPr>
          <w:ilvl w:val="0"/>
          <w:numId w:val="4"/>
        </w:numPr>
        <w:spacing w:after="0"/>
        <w:ind w:left="568" w:hanging="284"/>
        <w:jc w:val="both"/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</w:pPr>
      <w:r w:rsidRPr="007525D5"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  <w:t>minimalnej liczby i sposobu realizacji miejsc do parkowania, w tym miejsc przeznaczonych do parkowania pojazdów zaopatrzonych w kartę parkingową;</w:t>
      </w:r>
    </w:p>
    <w:p w14:paraId="1DB3BFEB" w14:textId="46E2082E" w:rsidR="008A77A8" w:rsidRPr="007525D5" w:rsidRDefault="008A77A8" w:rsidP="00A02D9C">
      <w:pPr>
        <w:widowControl w:val="0"/>
        <w:numPr>
          <w:ilvl w:val="0"/>
          <w:numId w:val="4"/>
        </w:numPr>
        <w:autoSpaceDE w:val="0"/>
        <w:spacing w:after="0" w:line="276" w:lineRule="auto"/>
        <w:ind w:left="567" w:hanging="283"/>
        <w:jc w:val="both"/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</w:pPr>
      <w:r w:rsidRPr="007525D5"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  <w:t>wymaga</w:t>
      </w:r>
      <w:r w:rsidR="009F1E5C" w:rsidRPr="007525D5"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  <w:t>ń</w:t>
      </w:r>
      <w:r w:rsidRPr="007525D5"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  <w:t xml:space="preserve"> wynikając</w:t>
      </w:r>
      <w:r w:rsidR="009F1E5C" w:rsidRPr="007525D5"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  <w:t>ych</w:t>
      </w:r>
      <w:r w:rsidRPr="007525D5"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  <w:t xml:space="preserve"> z potrzeb kształtowania przestrzeni publicznych;</w:t>
      </w:r>
    </w:p>
    <w:p w14:paraId="0AD34BF5" w14:textId="30BDD2FE" w:rsidR="002C6157" w:rsidRPr="007525D5" w:rsidRDefault="002C6157" w:rsidP="00A02D9C">
      <w:pPr>
        <w:widowControl w:val="0"/>
        <w:numPr>
          <w:ilvl w:val="0"/>
          <w:numId w:val="4"/>
        </w:numPr>
        <w:autoSpaceDE w:val="0"/>
        <w:spacing w:after="0" w:line="276" w:lineRule="auto"/>
        <w:ind w:left="567" w:hanging="283"/>
        <w:jc w:val="both"/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</w:pPr>
      <w:r w:rsidRPr="007525D5"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  <w:lastRenderedPageBreak/>
        <w:t>granic i sposob</w:t>
      </w:r>
      <w:r w:rsidR="00F20313" w:rsidRPr="007525D5"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  <w:t>ów</w:t>
      </w:r>
      <w:r w:rsidRPr="007525D5"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  <w:t xml:space="preserve"> zagospodarowania</w:t>
      </w:r>
      <w:r w:rsidR="00BA5F78" w:rsidRPr="007525D5"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  <w:t xml:space="preserve"> </w:t>
      </w:r>
      <w:r w:rsidRPr="007525D5"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  <w:t>terenów górniczych, a także obszarów szczególnego zagrożenia powodzią, obszarów osuwania się mas ziemnych, krajobrazów priorytetowych określonych w audycie krajobrazowym oraz w planach zagospodarowania przestrzennego województwa;</w:t>
      </w:r>
    </w:p>
    <w:p w14:paraId="54CF9584" w14:textId="523B5ED6" w:rsidR="0024384D" w:rsidRPr="005B38CB" w:rsidRDefault="00DA095C" w:rsidP="005B38CB">
      <w:pPr>
        <w:widowControl w:val="0"/>
        <w:numPr>
          <w:ilvl w:val="0"/>
          <w:numId w:val="4"/>
        </w:numPr>
        <w:autoSpaceDE w:val="0"/>
        <w:spacing w:after="0" w:line="276" w:lineRule="auto"/>
        <w:ind w:left="567" w:hanging="283"/>
        <w:jc w:val="both"/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</w:pPr>
      <w:r w:rsidRPr="00E02B67"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  <w:t>szczegółowych zasad i warunków scalania i podziału nieruchomości objętych planem</w:t>
      </w:r>
      <w:r w:rsidR="008E28D3" w:rsidRPr="00E02B67"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  <w:t xml:space="preserve"> miejscowym</w:t>
      </w:r>
      <w:r w:rsidRPr="00E02B67"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  <w:t>;</w:t>
      </w:r>
    </w:p>
    <w:p w14:paraId="287F862F" w14:textId="6560C661" w:rsidR="0064287C" w:rsidRPr="007525D5" w:rsidRDefault="00D361A9" w:rsidP="00A02D9C">
      <w:pPr>
        <w:widowControl w:val="0"/>
        <w:numPr>
          <w:ilvl w:val="0"/>
          <w:numId w:val="4"/>
        </w:numPr>
        <w:autoSpaceDE w:val="0"/>
        <w:spacing w:after="0" w:line="276" w:lineRule="auto"/>
        <w:ind w:left="567" w:hanging="283"/>
        <w:jc w:val="both"/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</w:pPr>
      <w:r w:rsidRPr="007525D5"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  <w:t>spos</w:t>
      </w:r>
      <w:r w:rsidR="00533095" w:rsidRPr="007525D5"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  <w:t>obu</w:t>
      </w:r>
      <w:r w:rsidRPr="007525D5"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  <w:t xml:space="preserve"> i termin</w:t>
      </w:r>
      <w:r w:rsidR="00533095" w:rsidRPr="007525D5"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  <w:t>u</w:t>
      </w:r>
      <w:r w:rsidRPr="007525D5"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  <w:t xml:space="preserve"> tymczasowego zagospodarowania, urządzania i użytkowania terenów;</w:t>
      </w:r>
    </w:p>
    <w:p w14:paraId="4FF038CE" w14:textId="15C09576" w:rsidR="00C265EF" w:rsidRPr="00B338FE" w:rsidRDefault="00533095" w:rsidP="00B338FE">
      <w:pPr>
        <w:widowControl w:val="0"/>
        <w:numPr>
          <w:ilvl w:val="0"/>
          <w:numId w:val="4"/>
        </w:numPr>
        <w:autoSpaceDE w:val="0"/>
        <w:spacing w:after="0" w:line="276" w:lineRule="auto"/>
        <w:ind w:left="567" w:hanging="283"/>
        <w:jc w:val="both"/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</w:pPr>
      <w:r w:rsidRPr="007525D5"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  <w:t>obszaru, na którym znajdują się udokumentowane złoża kopaliny</w:t>
      </w:r>
      <w:r w:rsidR="00B338FE"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  <w:t>.</w:t>
      </w:r>
    </w:p>
    <w:p w14:paraId="5AF6B441" w14:textId="77777777" w:rsidR="0064287C" w:rsidRPr="007525D5" w:rsidRDefault="0064287C" w:rsidP="00B94536">
      <w:pPr>
        <w:widowControl w:val="0"/>
        <w:numPr>
          <w:ilvl w:val="0"/>
          <w:numId w:val="2"/>
        </w:numPr>
        <w:autoSpaceDE w:val="0"/>
        <w:spacing w:before="120" w:after="0" w:line="276" w:lineRule="auto"/>
        <w:ind w:left="357" w:hanging="357"/>
        <w:jc w:val="both"/>
        <w:rPr>
          <w:rFonts w:ascii="Times New Roman" w:eastAsia="Calibri" w:hAnsi="Times New Roman" w:cs="Times New Roman"/>
          <w:b/>
          <w:kern w:val="0"/>
          <w14:ligatures w14:val="none"/>
        </w:rPr>
      </w:pPr>
    </w:p>
    <w:p w14:paraId="456DFBFA" w14:textId="4CA76CA7" w:rsidR="0064287C" w:rsidRPr="007525D5" w:rsidRDefault="0064287C" w:rsidP="0064287C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525D5">
        <w:rPr>
          <w:rFonts w:ascii="Times New Roman" w:eastAsia="Calibri" w:hAnsi="Times New Roman" w:cs="Times New Roman"/>
          <w:kern w:val="0"/>
          <w14:ligatures w14:val="none"/>
        </w:rPr>
        <w:t xml:space="preserve">Następujące oznaczenia graficzne </w:t>
      </w:r>
      <w:r w:rsidR="006112C5" w:rsidRPr="007525D5">
        <w:rPr>
          <w:rFonts w:ascii="Times New Roman" w:eastAsia="Calibri" w:hAnsi="Times New Roman" w:cs="Times New Roman"/>
          <w:kern w:val="0"/>
          <w14:ligatures w14:val="none"/>
        </w:rPr>
        <w:t>w części graficznej</w:t>
      </w:r>
      <w:r w:rsidRPr="007525D5">
        <w:rPr>
          <w:rFonts w:ascii="Times New Roman" w:eastAsia="Calibri" w:hAnsi="Times New Roman" w:cs="Times New Roman"/>
          <w:kern w:val="0"/>
          <w14:ligatures w14:val="none"/>
        </w:rPr>
        <w:t xml:space="preserve"> planu, stanowią obowiązujące ustalenia planu:</w:t>
      </w:r>
    </w:p>
    <w:p w14:paraId="276881E9" w14:textId="77777777" w:rsidR="0064287C" w:rsidRPr="007525D5" w:rsidRDefault="0064287C" w:rsidP="0064287C">
      <w:pPr>
        <w:numPr>
          <w:ilvl w:val="0"/>
          <w:numId w:val="7"/>
        </w:numPr>
        <w:spacing w:after="0" w:line="276" w:lineRule="auto"/>
        <w:ind w:left="567" w:hanging="283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525D5">
        <w:rPr>
          <w:rFonts w:ascii="Times New Roman" w:eastAsia="Calibri" w:hAnsi="Times New Roman" w:cs="Times New Roman"/>
          <w:kern w:val="0"/>
          <w14:ligatures w14:val="none"/>
        </w:rPr>
        <w:t>granica obszaru objętego planem;</w:t>
      </w:r>
    </w:p>
    <w:p w14:paraId="6577F648" w14:textId="77777777" w:rsidR="0064287C" w:rsidRPr="007525D5" w:rsidRDefault="0064287C" w:rsidP="0064287C">
      <w:pPr>
        <w:numPr>
          <w:ilvl w:val="0"/>
          <w:numId w:val="7"/>
        </w:numPr>
        <w:spacing w:after="0" w:line="276" w:lineRule="auto"/>
        <w:ind w:left="567" w:hanging="283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525D5">
        <w:rPr>
          <w:rFonts w:ascii="Times New Roman" w:eastAsia="Calibri" w:hAnsi="Times New Roman" w:cs="Times New Roman"/>
          <w:kern w:val="0"/>
          <w14:ligatures w14:val="none"/>
        </w:rPr>
        <w:t>symbol cyfrowy oznaczający numer terenu;</w:t>
      </w:r>
    </w:p>
    <w:p w14:paraId="2EFA818C" w14:textId="4E000E58" w:rsidR="0064287C" w:rsidRPr="007525D5" w:rsidRDefault="0064287C" w:rsidP="00A80AC4">
      <w:pPr>
        <w:numPr>
          <w:ilvl w:val="0"/>
          <w:numId w:val="7"/>
        </w:numPr>
        <w:spacing w:after="0" w:line="276" w:lineRule="auto"/>
        <w:ind w:left="567" w:hanging="283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525D5">
        <w:rPr>
          <w:rFonts w:ascii="Times New Roman" w:eastAsia="Calibri" w:hAnsi="Times New Roman" w:cs="Times New Roman"/>
          <w:kern w:val="0"/>
          <w14:ligatures w14:val="none"/>
        </w:rPr>
        <w:t>symbol literowy oznaczający przeznaczenie terenu</w:t>
      </w:r>
      <w:r w:rsidR="00E22727" w:rsidRPr="007525D5">
        <w:rPr>
          <w:rFonts w:ascii="Times New Roman" w:eastAsia="Calibri" w:hAnsi="Times New Roman" w:cs="Times New Roman"/>
          <w:kern w:val="0"/>
          <w14:ligatures w14:val="none"/>
        </w:rPr>
        <w:t>;</w:t>
      </w:r>
    </w:p>
    <w:p w14:paraId="08053394" w14:textId="7F70FFC6" w:rsidR="00E22727" w:rsidRDefault="001F2A36" w:rsidP="00A80AC4">
      <w:pPr>
        <w:numPr>
          <w:ilvl w:val="0"/>
          <w:numId w:val="7"/>
        </w:numPr>
        <w:spacing w:after="0" w:line="276" w:lineRule="auto"/>
        <w:ind w:left="567" w:hanging="283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525D5">
        <w:rPr>
          <w:rFonts w:ascii="Times New Roman" w:eastAsia="Calibri" w:hAnsi="Times New Roman" w:cs="Times New Roman"/>
          <w:kern w:val="0"/>
          <w14:ligatures w14:val="none"/>
        </w:rPr>
        <w:t>linie rozgraniczające tereny o różnym przeznaczeniu lub różnych zasadach zagospodarowania</w:t>
      </w:r>
      <w:r w:rsidR="00711482">
        <w:rPr>
          <w:rFonts w:ascii="Times New Roman" w:eastAsia="Calibri" w:hAnsi="Times New Roman" w:cs="Times New Roman"/>
          <w:kern w:val="0"/>
          <w14:ligatures w14:val="none"/>
        </w:rPr>
        <w:t>;</w:t>
      </w:r>
    </w:p>
    <w:p w14:paraId="53EBA506" w14:textId="3DE5BD9A" w:rsidR="00C94AA1" w:rsidRDefault="00C94AA1" w:rsidP="00A80AC4">
      <w:pPr>
        <w:numPr>
          <w:ilvl w:val="0"/>
          <w:numId w:val="7"/>
        </w:numPr>
        <w:spacing w:after="0" w:line="276" w:lineRule="auto"/>
        <w:ind w:left="567" w:hanging="283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t>nieprzekraczalna linia zabudowy;</w:t>
      </w:r>
    </w:p>
    <w:p w14:paraId="01016B13" w14:textId="180CEB3F" w:rsidR="00711482" w:rsidRPr="007525D5" w:rsidRDefault="00711482" w:rsidP="00A80AC4">
      <w:pPr>
        <w:numPr>
          <w:ilvl w:val="0"/>
          <w:numId w:val="7"/>
        </w:numPr>
        <w:spacing w:after="0" w:line="276" w:lineRule="auto"/>
        <w:ind w:left="567" w:hanging="283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t>aleja drzew do zachowania.</w:t>
      </w:r>
    </w:p>
    <w:p w14:paraId="0CA69B42" w14:textId="77777777" w:rsidR="002E37E2" w:rsidRPr="007525D5" w:rsidRDefault="002E37E2" w:rsidP="0053632A">
      <w:pPr>
        <w:widowControl w:val="0"/>
        <w:numPr>
          <w:ilvl w:val="0"/>
          <w:numId w:val="2"/>
        </w:numPr>
        <w:autoSpaceDE w:val="0"/>
        <w:spacing w:before="120" w:after="0" w:line="276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p w14:paraId="0122257B" w14:textId="5F3C324D" w:rsidR="008D5384" w:rsidRPr="007525D5" w:rsidRDefault="002E37E2" w:rsidP="00D217BA">
      <w:pPr>
        <w:spacing w:after="0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525D5">
        <w:rPr>
          <w:rFonts w:ascii="Times New Roman" w:hAnsi="Times New Roman"/>
        </w:rPr>
        <w:t xml:space="preserve">Obszar </w:t>
      </w:r>
      <w:r w:rsidR="00F858E5" w:rsidRPr="007525D5">
        <w:rPr>
          <w:rFonts w:ascii="Times New Roman" w:hAnsi="Times New Roman"/>
        </w:rPr>
        <w:t xml:space="preserve">objęty planem </w:t>
      </w:r>
      <w:r w:rsidRPr="007525D5">
        <w:rPr>
          <w:rFonts w:ascii="Times New Roman" w:hAnsi="Times New Roman"/>
        </w:rPr>
        <w:t xml:space="preserve">obejmuje łącznie </w:t>
      </w:r>
      <w:r w:rsidR="00C268C8">
        <w:rPr>
          <w:rFonts w:ascii="Times New Roman" w:hAnsi="Times New Roman"/>
          <w:b/>
          <w:bCs/>
        </w:rPr>
        <w:t>8</w:t>
      </w:r>
      <w:r w:rsidRPr="007525D5">
        <w:rPr>
          <w:rFonts w:ascii="Times New Roman" w:hAnsi="Times New Roman"/>
        </w:rPr>
        <w:t xml:space="preserve"> teren</w:t>
      </w:r>
      <w:r w:rsidR="00C268C8">
        <w:rPr>
          <w:rFonts w:ascii="Times New Roman" w:hAnsi="Times New Roman"/>
        </w:rPr>
        <w:t>ów</w:t>
      </w:r>
      <w:r w:rsidRPr="007525D5">
        <w:rPr>
          <w:rFonts w:ascii="Times New Roman" w:hAnsi="Times New Roman"/>
        </w:rPr>
        <w:t>, wyznaczon</w:t>
      </w:r>
      <w:r w:rsidR="00C268C8">
        <w:rPr>
          <w:rFonts w:ascii="Times New Roman" w:hAnsi="Times New Roman"/>
        </w:rPr>
        <w:t>ych</w:t>
      </w:r>
      <w:r w:rsidRPr="007525D5">
        <w:rPr>
          <w:rFonts w:ascii="Times New Roman" w:hAnsi="Times New Roman"/>
        </w:rPr>
        <w:t xml:space="preserve"> w części graficznej planu liniami rozgraniczającymi tereny o różnym przeznaczeniu lub różnych zasadach zagospodarowania, oznaczonych symbolami literowymi i cyfrowymi:</w:t>
      </w:r>
    </w:p>
    <w:p w14:paraId="22E00BF3" w14:textId="767D864E" w:rsidR="00C268C8" w:rsidRDefault="00C268C8" w:rsidP="00B94536">
      <w:pPr>
        <w:numPr>
          <w:ilvl w:val="0"/>
          <w:numId w:val="38"/>
        </w:numPr>
        <w:spacing w:after="0" w:line="276" w:lineRule="auto"/>
        <w:ind w:left="567" w:hanging="283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t xml:space="preserve">tereny komunikacji drogowej wewnętrznej, oznaczone symbolami cyfrowymi </w:t>
      </w:r>
      <w:r>
        <w:rPr>
          <w:rFonts w:ascii="Times New Roman" w:eastAsia="Calibri" w:hAnsi="Times New Roman" w:cs="Times New Roman"/>
          <w:b/>
          <w:bCs/>
          <w:kern w:val="0"/>
          <w14:ligatures w14:val="none"/>
        </w:rPr>
        <w:t xml:space="preserve">1 </w:t>
      </w:r>
      <w:r>
        <w:rPr>
          <w:rFonts w:ascii="Times New Roman" w:eastAsia="Calibri" w:hAnsi="Times New Roman" w:cs="Times New Roman"/>
          <w:kern w:val="0"/>
          <w14:ligatures w14:val="none"/>
        </w:rPr>
        <w:t xml:space="preserve">i </w:t>
      </w:r>
      <w:r>
        <w:rPr>
          <w:rFonts w:ascii="Times New Roman" w:eastAsia="Calibri" w:hAnsi="Times New Roman" w:cs="Times New Roman"/>
          <w:b/>
          <w:bCs/>
          <w:kern w:val="0"/>
          <w14:ligatures w14:val="none"/>
        </w:rPr>
        <w:t>2</w:t>
      </w:r>
      <w:r>
        <w:rPr>
          <w:rFonts w:ascii="Times New Roman" w:eastAsia="Calibri" w:hAnsi="Times New Roman" w:cs="Times New Roman"/>
          <w:kern w:val="0"/>
          <w14:ligatures w14:val="none"/>
        </w:rPr>
        <w:t xml:space="preserve"> oraz symbolem literowym </w:t>
      </w:r>
      <w:r>
        <w:rPr>
          <w:rFonts w:ascii="Times New Roman" w:eastAsia="Calibri" w:hAnsi="Times New Roman" w:cs="Times New Roman"/>
          <w:b/>
          <w:bCs/>
          <w:kern w:val="0"/>
          <w14:ligatures w14:val="none"/>
        </w:rPr>
        <w:t>KR</w:t>
      </w:r>
      <w:r>
        <w:rPr>
          <w:rFonts w:ascii="Times New Roman" w:eastAsia="Calibri" w:hAnsi="Times New Roman" w:cs="Times New Roman"/>
          <w:kern w:val="0"/>
          <w14:ligatures w14:val="none"/>
        </w:rPr>
        <w:t>;</w:t>
      </w:r>
    </w:p>
    <w:p w14:paraId="7FD26AFA" w14:textId="3BAA8331" w:rsidR="002E37E2" w:rsidRPr="007525D5" w:rsidRDefault="002E37E2" w:rsidP="00B94536">
      <w:pPr>
        <w:numPr>
          <w:ilvl w:val="0"/>
          <w:numId w:val="38"/>
        </w:numPr>
        <w:spacing w:after="0" w:line="276" w:lineRule="auto"/>
        <w:ind w:left="567" w:hanging="283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525D5">
        <w:rPr>
          <w:rFonts w:ascii="Times New Roman" w:eastAsia="Calibri" w:hAnsi="Times New Roman" w:cs="Times New Roman"/>
          <w:kern w:val="0"/>
          <w14:ligatures w14:val="none"/>
        </w:rPr>
        <w:t>teren</w:t>
      </w:r>
      <w:r w:rsidR="00C415B6">
        <w:rPr>
          <w:rFonts w:ascii="Times New Roman" w:eastAsia="Calibri" w:hAnsi="Times New Roman" w:cs="Times New Roman"/>
          <w:kern w:val="0"/>
          <w14:ligatures w14:val="none"/>
        </w:rPr>
        <w:t>y</w:t>
      </w:r>
      <w:r w:rsidRPr="007525D5">
        <w:rPr>
          <w:rFonts w:ascii="Times New Roman" w:eastAsia="Calibri" w:hAnsi="Times New Roman" w:cs="Times New Roman"/>
          <w:kern w:val="0"/>
          <w14:ligatures w14:val="none"/>
        </w:rPr>
        <w:t xml:space="preserve"> rolnictwa z zakazem zabudowy</w:t>
      </w:r>
      <w:r w:rsidR="009526C7">
        <w:rPr>
          <w:rFonts w:ascii="Times New Roman" w:eastAsia="Calibri" w:hAnsi="Times New Roman" w:cs="Times New Roman"/>
          <w:kern w:val="0"/>
          <w14:ligatures w14:val="none"/>
        </w:rPr>
        <w:t xml:space="preserve"> lub lasu</w:t>
      </w:r>
      <w:r w:rsidRPr="007525D5">
        <w:rPr>
          <w:rFonts w:ascii="Times New Roman" w:eastAsia="Calibri" w:hAnsi="Times New Roman" w:cs="Times New Roman"/>
          <w:kern w:val="0"/>
          <w14:ligatures w14:val="none"/>
        </w:rPr>
        <w:t>, oznaczon</w:t>
      </w:r>
      <w:r w:rsidR="00C415B6">
        <w:rPr>
          <w:rFonts w:ascii="Times New Roman" w:eastAsia="Calibri" w:hAnsi="Times New Roman" w:cs="Times New Roman"/>
          <w:kern w:val="0"/>
          <w14:ligatures w14:val="none"/>
        </w:rPr>
        <w:t>e</w:t>
      </w:r>
      <w:r w:rsidRPr="007525D5">
        <w:rPr>
          <w:rFonts w:ascii="Times New Roman" w:eastAsia="Calibri" w:hAnsi="Times New Roman" w:cs="Times New Roman"/>
          <w:kern w:val="0"/>
          <w14:ligatures w14:val="none"/>
        </w:rPr>
        <w:t xml:space="preserve"> symbol</w:t>
      </w:r>
      <w:r w:rsidR="00C415B6">
        <w:rPr>
          <w:rFonts w:ascii="Times New Roman" w:eastAsia="Calibri" w:hAnsi="Times New Roman" w:cs="Times New Roman"/>
          <w:kern w:val="0"/>
          <w14:ligatures w14:val="none"/>
        </w:rPr>
        <w:t>ami</w:t>
      </w:r>
      <w:r w:rsidRPr="007525D5">
        <w:rPr>
          <w:rFonts w:ascii="Times New Roman" w:eastAsia="Calibri" w:hAnsi="Times New Roman" w:cs="Times New Roman"/>
          <w:kern w:val="0"/>
          <w14:ligatures w14:val="none"/>
        </w:rPr>
        <w:t xml:space="preserve"> cyfrowym</w:t>
      </w:r>
      <w:r w:rsidR="00C415B6">
        <w:rPr>
          <w:rFonts w:ascii="Times New Roman" w:eastAsia="Calibri" w:hAnsi="Times New Roman" w:cs="Times New Roman"/>
          <w:kern w:val="0"/>
          <w14:ligatures w14:val="none"/>
        </w:rPr>
        <w:t>i</w:t>
      </w:r>
      <w:r w:rsidRPr="007525D5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r w:rsidR="00812AAC" w:rsidRPr="007525D5">
        <w:rPr>
          <w:rFonts w:ascii="Times New Roman" w:eastAsia="Calibri" w:hAnsi="Times New Roman" w:cs="Times New Roman"/>
          <w:kern w:val="0"/>
          <w14:ligatures w14:val="none"/>
        </w:rPr>
        <w:t xml:space="preserve">od </w:t>
      </w:r>
      <w:r w:rsidRPr="007525D5">
        <w:rPr>
          <w:rFonts w:ascii="Times New Roman" w:eastAsia="Calibri" w:hAnsi="Times New Roman" w:cs="Times New Roman"/>
          <w:b/>
          <w:bCs/>
          <w:kern w:val="0"/>
          <w14:ligatures w14:val="none"/>
        </w:rPr>
        <w:t>1</w:t>
      </w:r>
      <w:r w:rsidRPr="007525D5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r w:rsidR="00D95EE2" w:rsidRPr="007525D5">
        <w:rPr>
          <w:rFonts w:ascii="Times New Roman" w:eastAsia="Calibri" w:hAnsi="Times New Roman" w:cs="Times New Roman"/>
          <w:kern w:val="0"/>
          <w14:ligatures w14:val="none"/>
        </w:rPr>
        <w:t xml:space="preserve">do </w:t>
      </w:r>
      <w:r w:rsidR="00C268C8">
        <w:rPr>
          <w:rFonts w:ascii="Times New Roman" w:eastAsia="Calibri" w:hAnsi="Times New Roman" w:cs="Times New Roman"/>
          <w:b/>
          <w:bCs/>
          <w:kern w:val="0"/>
          <w14:ligatures w14:val="none"/>
        </w:rPr>
        <w:t>3</w:t>
      </w:r>
      <w:r w:rsidR="00D95EE2" w:rsidRPr="007525D5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r w:rsidRPr="007525D5">
        <w:rPr>
          <w:rFonts w:ascii="Times New Roman" w:eastAsia="Calibri" w:hAnsi="Times New Roman" w:cs="Times New Roman"/>
          <w:kern w:val="0"/>
          <w14:ligatures w14:val="none"/>
        </w:rPr>
        <w:t xml:space="preserve">oraz symbolem literowym </w:t>
      </w:r>
      <w:r w:rsidRPr="007525D5">
        <w:rPr>
          <w:rFonts w:ascii="Times New Roman" w:eastAsia="Calibri" w:hAnsi="Times New Roman" w:cs="Times New Roman"/>
          <w:b/>
          <w:bCs/>
          <w:kern w:val="0"/>
          <w14:ligatures w14:val="none"/>
        </w:rPr>
        <w:t>RN</w:t>
      </w:r>
      <w:r w:rsidR="009526C7">
        <w:rPr>
          <w:rFonts w:ascii="Times New Roman" w:eastAsia="Calibri" w:hAnsi="Times New Roman" w:cs="Times New Roman"/>
          <w:b/>
          <w:bCs/>
          <w:kern w:val="0"/>
          <w14:ligatures w14:val="none"/>
        </w:rPr>
        <w:t>-L</w:t>
      </w:r>
      <w:r w:rsidRPr="007525D5">
        <w:rPr>
          <w:rFonts w:ascii="Times New Roman" w:eastAsia="Calibri" w:hAnsi="Times New Roman" w:cs="Times New Roman"/>
          <w:kern w:val="0"/>
          <w14:ligatures w14:val="none"/>
        </w:rPr>
        <w:t>;</w:t>
      </w:r>
    </w:p>
    <w:p w14:paraId="22A87934" w14:textId="750E9D20" w:rsidR="00C442A4" w:rsidRPr="007525D5" w:rsidRDefault="002E37E2" w:rsidP="00B94536">
      <w:pPr>
        <w:numPr>
          <w:ilvl w:val="0"/>
          <w:numId w:val="38"/>
        </w:numPr>
        <w:spacing w:after="0" w:line="276" w:lineRule="auto"/>
        <w:ind w:left="567" w:hanging="283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525D5">
        <w:rPr>
          <w:rFonts w:ascii="Times New Roman" w:eastAsia="Calibri" w:hAnsi="Times New Roman" w:cs="Times New Roman"/>
          <w:kern w:val="0"/>
          <w14:ligatures w14:val="none"/>
        </w:rPr>
        <w:t>teren</w:t>
      </w:r>
      <w:r w:rsidR="00C415B6">
        <w:rPr>
          <w:rFonts w:ascii="Times New Roman" w:eastAsia="Calibri" w:hAnsi="Times New Roman" w:cs="Times New Roman"/>
          <w:kern w:val="0"/>
          <w14:ligatures w14:val="none"/>
        </w:rPr>
        <w:t>y</w:t>
      </w:r>
      <w:r w:rsidRPr="007525D5">
        <w:rPr>
          <w:rFonts w:ascii="Times New Roman" w:eastAsia="Calibri" w:hAnsi="Times New Roman" w:cs="Times New Roman"/>
          <w:kern w:val="0"/>
          <w14:ligatures w14:val="none"/>
        </w:rPr>
        <w:t xml:space="preserve"> lasu, oznaczon</w:t>
      </w:r>
      <w:r w:rsidR="00C415B6">
        <w:rPr>
          <w:rFonts w:ascii="Times New Roman" w:eastAsia="Calibri" w:hAnsi="Times New Roman" w:cs="Times New Roman"/>
          <w:kern w:val="0"/>
          <w14:ligatures w14:val="none"/>
        </w:rPr>
        <w:t>e</w:t>
      </w:r>
      <w:r w:rsidRPr="007525D5">
        <w:rPr>
          <w:rFonts w:ascii="Times New Roman" w:eastAsia="Calibri" w:hAnsi="Times New Roman" w:cs="Times New Roman"/>
          <w:kern w:val="0"/>
          <w14:ligatures w14:val="none"/>
        </w:rPr>
        <w:t xml:space="preserve"> symbol</w:t>
      </w:r>
      <w:r w:rsidR="00C415B6">
        <w:rPr>
          <w:rFonts w:ascii="Times New Roman" w:eastAsia="Calibri" w:hAnsi="Times New Roman" w:cs="Times New Roman"/>
          <w:kern w:val="0"/>
          <w14:ligatures w14:val="none"/>
        </w:rPr>
        <w:t>ami</w:t>
      </w:r>
      <w:r w:rsidRPr="007525D5">
        <w:rPr>
          <w:rFonts w:ascii="Times New Roman" w:eastAsia="Calibri" w:hAnsi="Times New Roman" w:cs="Times New Roman"/>
          <w:kern w:val="0"/>
          <w14:ligatures w14:val="none"/>
        </w:rPr>
        <w:t xml:space="preserve"> cyfrowym</w:t>
      </w:r>
      <w:r w:rsidR="00C415B6">
        <w:rPr>
          <w:rFonts w:ascii="Times New Roman" w:eastAsia="Calibri" w:hAnsi="Times New Roman" w:cs="Times New Roman"/>
          <w:kern w:val="0"/>
          <w14:ligatures w14:val="none"/>
        </w:rPr>
        <w:t>i</w:t>
      </w:r>
      <w:r w:rsidRPr="007525D5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r w:rsidR="00D95EE2" w:rsidRPr="007525D5">
        <w:rPr>
          <w:rFonts w:ascii="Times New Roman" w:eastAsia="Calibri" w:hAnsi="Times New Roman" w:cs="Times New Roman"/>
          <w:kern w:val="0"/>
          <w14:ligatures w14:val="none"/>
        </w:rPr>
        <w:t xml:space="preserve">od </w:t>
      </w:r>
      <w:r w:rsidRPr="007525D5">
        <w:rPr>
          <w:rFonts w:ascii="Times New Roman" w:eastAsia="Calibri" w:hAnsi="Times New Roman" w:cs="Times New Roman"/>
          <w:b/>
          <w:bCs/>
          <w:kern w:val="0"/>
          <w14:ligatures w14:val="none"/>
        </w:rPr>
        <w:t>1</w:t>
      </w:r>
      <w:r w:rsidRPr="007525D5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r w:rsidR="00D95EE2" w:rsidRPr="007525D5">
        <w:rPr>
          <w:rFonts w:ascii="Times New Roman" w:eastAsia="Calibri" w:hAnsi="Times New Roman" w:cs="Times New Roman"/>
          <w:kern w:val="0"/>
          <w14:ligatures w14:val="none"/>
        </w:rPr>
        <w:t xml:space="preserve">do </w:t>
      </w:r>
      <w:r w:rsidR="00D95EE2" w:rsidRPr="007525D5">
        <w:rPr>
          <w:rFonts w:ascii="Times New Roman" w:eastAsia="Calibri" w:hAnsi="Times New Roman" w:cs="Times New Roman"/>
          <w:b/>
          <w:bCs/>
          <w:kern w:val="0"/>
          <w14:ligatures w14:val="none"/>
        </w:rPr>
        <w:t>3</w:t>
      </w:r>
      <w:r w:rsidR="00D95EE2" w:rsidRPr="007525D5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r w:rsidRPr="007525D5">
        <w:rPr>
          <w:rFonts w:ascii="Times New Roman" w:eastAsia="Calibri" w:hAnsi="Times New Roman" w:cs="Times New Roman"/>
          <w:kern w:val="0"/>
          <w14:ligatures w14:val="none"/>
        </w:rPr>
        <w:t xml:space="preserve">oraz symbolem literowym </w:t>
      </w:r>
      <w:r w:rsidRPr="007525D5">
        <w:rPr>
          <w:rFonts w:ascii="Times New Roman" w:eastAsia="Calibri" w:hAnsi="Times New Roman" w:cs="Times New Roman"/>
          <w:b/>
          <w:bCs/>
          <w:kern w:val="0"/>
          <w14:ligatures w14:val="none"/>
        </w:rPr>
        <w:t>L</w:t>
      </w:r>
      <w:r w:rsidRPr="007525D5">
        <w:rPr>
          <w:rFonts w:ascii="Times New Roman" w:eastAsia="Calibri" w:hAnsi="Times New Roman" w:cs="Times New Roman"/>
          <w:kern w:val="0"/>
          <w14:ligatures w14:val="none"/>
        </w:rPr>
        <w:t>.</w:t>
      </w:r>
    </w:p>
    <w:p w14:paraId="6C7B149E" w14:textId="77777777" w:rsidR="0030155D" w:rsidRDefault="0030155D" w:rsidP="00CF54D7">
      <w:pPr>
        <w:widowControl w:val="0"/>
        <w:numPr>
          <w:ilvl w:val="0"/>
          <w:numId w:val="2"/>
        </w:numPr>
        <w:autoSpaceDE w:val="0"/>
        <w:spacing w:before="120" w:after="0" w:line="276" w:lineRule="auto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14:paraId="54A284C4" w14:textId="3B9097BA" w:rsidR="00CF54D7" w:rsidRDefault="0030155D" w:rsidP="00D217BA">
      <w:pPr>
        <w:widowControl w:val="0"/>
        <w:autoSpaceDE w:val="0"/>
        <w:spacing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granicach obszaru objętego planem</w:t>
      </w:r>
      <w:r w:rsidR="009A7697">
        <w:rPr>
          <w:rFonts w:ascii="Times New Roman" w:hAnsi="Times New Roman"/>
        </w:rPr>
        <w:t xml:space="preserve">, w zakresie </w:t>
      </w:r>
      <w:r>
        <w:rPr>
          <w:rFonts w:ascii="Times New Roman" w:hAnsi="Times New Roman"/>
        </w:rPr>
        <w:t xml:space="preserve">zasad </w:t>
      </w:r>
      <w:r w:rsidR="009A7697">
        <w:rPr>
          <w:rFonts w:ascii="Times New Roman" w:hAnsi="Times New Roman"/>
        </w:rPr>
        <w:t>ochrony i kształtowania ładu przestrzennego, ustala się nakaz ochrony wskazanych w części graficznej planu</w:t>
      </w:r>
      <w:r w:rsidR="003A5D3B">
        <w:rPr>
          <w:rFonts w:ascii="Times New Roman" w:hAnsi="Times New Roman"/>
        </w:rPr>
        <w:t xml:space="preserve"> alei drzew do zachowania w zakresie ich przebiegu i składu gatunkowego. Dopuszcza się wycinkę pojedynczych drzew tworzących aleję z nakazem kompensacyjnych nasadzeń tego samego gatunku</w:t>
      </w:r>
      <w:r w:rsidR="00DF3874">
        <w:rPr>
          <w:rFonts w:ascii="Times New Roman" w:hAnsi="Times New Roman"/>
        </w:rPr>
        <w:t>. W uzasadnionych przypadkach wynikających z braku możliwości przebudowy, rozbudowy czy remontu drogi dopuszcza się likwidację alei drzew.</w:t>
      </w:r>
    </w:p>
    <w:p w14:paraId="675CF048" w14:textId="77777777" w:rsidR="0030155D" w:rsidRPr="007525D5" w:rsidRDefault="0030155D" w:rsidP="00CF54D7">
      <w:pPr>
        <w:widowControl w:val="0"/>
        <w:numPr>
          <w:ilvl w:val="0"/>
          <w:numId w:val="2"/>
        </w:numPr>
        <w:autoSpaceDE w:val="0"/>
        <w:spacing w:before="120" w:after="0" w:line="276" w:lineRule="auto"/>
        <w:ind w:left="0" w:firstLine="0"/>
        <w:jc w:val="both"/>
        <w:rPr>
          <w:rFonts w:ascii="Times New Roman" w:hAnsi="Times New Roman"/>
        </w:rPr>
      </w:pPr>
    </w:p>
    <w:p w14:paraId="2F02DE74" w14:textId="02D2171E" w:rsidR="00DA6257" w:rsidRPr="007525D5" w:rsidRDefault="006873CF" w:rsidP="00B94536">
      <w:pPr>
        <w:widowControl w:val="0"/>
        <w:autoSpaceDE w:val="0"/>
        <w:spacing w:after="0"/>
        <w:jc w:val="both"/>
        <w:rPr>
          <w:rFonts w:ascii="Times New Roman" w:hAnsi="Times New Roman"/>
        </w:rPr>
      </w:pPr>
      <w:r w:rsidRPr="007525D5">
        <w:rPr>
          <w:rFonts w:ascii="Times New Roman" w:hAnsi="Times New Roman"/>
        </w:rPr>
        <w:t xml:space="preserve">W granicach obszaru objętego planem </w:t>
      </w:r>
      <w:r w:rsidR="007F4FDF">
        <w:rPr>
          <w:rFonts w:ascii="Times New Roman" w:hAnsi="Times New Roman"/>
        </w:rPr>
        <w:t xml:space="preserve">obowiązują następujące </w:t>
      </w:r>
      <w:r w:rsidRPr="007525D5">
        <w:rPr>
          <w:rFonts w:ascii="Times New Roman" w:hAnsi="Times New Roman"/>
        </w:rPr>
        <w:t>zasad</w:t>
      </w:r>
      <w:r w:rsidR="007F4FDF">
        <w:rPr>
          <w:rFonts w:ascii="Times New Roman" w:hAnsi="Times New Roman"/>
        </w:rPr>
        <w:t>y</w:t>
      </w:r>
      <w:r w:rsidRPr="007525D5">
        <w:rPr>
          <w:rFonts w:ascii="Times New Roman" w:hAnsi="Times New Roman"/>
        </w:rPr>
        <w:t xml:space="preserve"> ochrony środowiska i przyrody oraz </w:t>
      </w:r>
      <w:r w:rsidR="00EE1105">
        <w:rPr>
          <w:rFonts w:ascii="Times New Roman" w:hAnsi="Times New Roman"/>
        </w:rPr>
        <w:t>zasad</w:t>
      </w:r>
      <w:r w:rsidRPr="007525D5">
        <w:rPr>
          <w:rFonts w:ascii="Times New Roman" w:hAnsi="Times New Roman"/>
        </w:rPr>
        <w:t xml:space="preserve"> kształtowania krajobrazu</w:t>
      </w:r>
      <w:bookmarkStart w:id="1" w:name="_Hlk89280280"/>
      <w:r w:rsidR="00DA6257" w:rsidRPr="007525D5">
        <w:rPr>
          <w:rFonts w:ascii="Times New Roman" w:hAnsi="Times New Roman"/>
        </w:rPr>
        <w:t>:</w:t>
      </w:r>
    </w:p>
    <w:p w14:paraId="60C6E20B" w14:textId="5CF45CA9" w:rsidR="007F4FDF" w:rsidRDefault="007F4FDF" w:rsidP="00B94536">
      <w:pPr>
        <w:numPr>
          <w:ilvl w:val="0"/>
          <w:numId w:val="39"/>
        </w:numPr>
        <w:spacing w:after="0" w:line="276" w:lineRule="auto"/>
        <w:ind w:left="567" w:hanging="283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t>w granicach obszaru objętego planem ustala się nakaz:</w:t>
      </w:r>
    </w:p>
    <w:p w14:paraId="066CF06A" w14:textId="46DF7E23" w:rsidR="007F4FDF" w:rsidRDefault="006B7E62" w:rsidP="007F4FDF">
      <w:pPr>
        <w:numPr>
          <w:ilvl w:val="1"/>
          <w:numId w:val="39"/>
        </w:numPr>
        <w:spacing w:after="0" w:line="276" w:lineRule="auto"/>
        <w:ind w:left="851" w:hanging="284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6B7E62">
        <w:rPr>
          <w:rFonts w:ascii="Times New Roman" w:eastAsia="Calibri" w:hAnsi="Times New Roman" w:cs="Times New Roman"/>
          <w:kern w:val="0"/>
          <w14:ligatures w14:val="none"/>
        </w:rPr>
        <w:t>zachowania przepustowości i ciągłości rowów melioracyjnych i sieci drenarskich, istniejących w granicach planu, z dopuszczeniem ich przebudowy lub kanalizacji</w:t>
      </w:r>
      <w:r>
        <w:rPr>
          <w:rFonts w:ascii="Times New Roman" w:eastAsia="Calibri" w:hAnsi="Times New Roman" w:cs="Times New Roman"/>
          <w:kern w:val="0"/>
          <w14:ligatures w14:val="none"/>
        </w:rPr>
        <w:t>,</w:t>
      </w:r>
    </w:p>
    <w:p w14:paraId="1080357B" w14:textId="580D49E0" w:rsidR="006B7E62" w:rsidRDefault="00380898" w:rsidP="00D217BA">
      <w:pPr>
        <w:numPr>
          <w:ilvl w:val="1"/>
          <w:numId w:val="39"/>
        </w:numPr>
        <w:spacing w:after="0" w:line="276" w:lineRule="auto"/>
        <w:ind w:left="851" w:hanging="284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380898">
        <w:rPr>
          <w:rFonts w:ascii="Times New Roman" w:eastAsia="Calibri" w:hAnsi="Times New Roman" w:cs="Times New Roman"/>
          <w:kern w:val="0"/>
          <w14:ligatures w14:val="none"/>
        </w:rPr>
        <w:t>zachowania istniejących oczek wodnych i bezodpływowych zagłębień terenu</w:t>
      </w:r>
      <w:r>
        <w:rPr>
          <w:rFonts w:ascii="Times New Roman" w:eastAsia="Calibri" w:hAnsi="Times New Roman" w:cs="Times New Roman"/>
          <w:kern w:val="0"/>
          <w14:ligatures w14:val="none"/>
        </w:rPr>
        <w:t>;</w:t>
      </w:r>
    </w:p>
    <w:p w14:paraId="7645A860" w14:textId="401F3BB1" w:rsidR="00380898" w:rsidRDefault="00380898" w:rsidP="00B94536">
      <w:pPr>
        <w:numPr>
          <w:ilvl w:val="0"/>
          <w:numId w:val="39"/>
        </w:numPr>
        <w:spacing w:after="0" w:line="276" w:lineRule="auto"/>
        <w:ind w:left="567" w:hanging="283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t>w granicach obszaru objętego planem ustala się zakaz:</w:t>
      </w:r>
    </w:p>
    <w:p w14:paraId="6347BF3B" w14:textId="3233AB7D" w:rsidR="00380898" w:rsidRPr="007525D5" w:rsidRDefault="00DA6257" w:rsidP="00D217BA">
      <w:pPr>
        <w:numPr>
          <w:ilvl w:val="1"/>
          <w:numId w:val="39"/>
        </w:numPr>
        <w:spacing w:after="0" w:line="276" w:lineRule="auto"/>
        <w:ind w:left="851" w:hanging="284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525D5">
        <w:rPr>
          <w:rFonts w:ascii="Times New Roman" w:eastAsia="Calibri" w:hAnsi="Times New Roman" w:cs="Times New Roman"/>
          <w:kern w:val="0"/>
          <w14:ligatures w14:val="none"/>
        </w:rPr>
        <w:lastRenderedPageBreak/>
        <w:t>lokalizacji przedsięwzięć mogących zawsze znacząco oddziaływać na środowisko</w:t>
      </w:r>
      <w:bookmarkEnd w:id="1"/>
      <w:r w:rsidRPr="007525D5">
        <w:rPr>
          <w:rFonts w:ascii="Times New Roman" w:eastAsia="Calibri" w:hAnsi="Times New Roman" w:cs="Times New Roman"/>
          <w:kern w:val="0"/>
          <w14:ligatures w14:val="none"/>
        </w:rPr>
        <w:t xml:space="preserve"> oraz mogących potencjalnie znacząco oddziaływać na środowisko i wymagających przeprowadzenia oceny oddziaływania na środowisko, zgodnie z przepisami wykonawczymi wskazującymi rodzaje przedsięwzięć znacząco oddziałujących na środowisko. Zakaz nie dotyczy inwestycji celu publicznego,</w:t>
      </w:r>
    </w:p>
    <w:p w14:paraId="06A3FF8B" w14:textId="58F31A15" w:rsidR="00380898" w:rsidRPr="00380898" w:rsidRDefault="00DA6257" w:rsidP="00D217BA">
      <w:pPr>
        <w:numPr>
          <w:ilvl w:val="1"/>
          <w:numId w:val="39"/>
        </w:numPr>
        <w:spacing w:after="0" w:line="276" w:lineRule="auto"/>
        <w:ind w:left="851" w:hanging="284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380898">
        <w:rPr>
          <w:rFonts w:ascii="Times New Roman" w:eastAsia="Calibri" w:hAnsi="Times New Roman" w:cs="Times New Roman"/>
          <w:kern w:val="0"/>
          <w14:ligatures w14:val="none"/>
        </w:rPr>
        <w:t>użytkowania i zagospodarowania terenu, które:</w:t>
      </w:r>
    </w:p>
    <w:p w14:paraId="662B4B05" w14:textId="6479363D" w:rsidR="00380898" w:rsidRPr="00D217BA" w:rsidRDefault="00DA6257" w:rsidP="00D217BA">
      <w:pPr>
        <w:numPr>
          <w:ilvl w:val="2"/>
          <w:numId w:val="39"/>
        </w:numPr>
        <w:spacing w:after="0" w:line="276" w:lineRule="auto"/>
        <w:ind w:left="1134" w:hanging="283"/>
        <w:contextualSpacing/>
        <w:jc w:val="both"/>
        <w:rPr>
          <w:rFonts w:ascii="Times New Roman" w:hAnsi="Times New Roman"/>
        </w:rPr>
      </w:pPr>
      <w:r w:rsidRPr="00D217BA">
        <w:rPr>
          <w:rFonts w:ascii="Times New Roman" w:hAnsi="Times New Roman"/>
        </w:rPr>
        <w:t>może stanowić źródło przekraczających normy zanieczyszczeń dla środowiska wodno-gruntowego,</w:t>
      </w:r>
    </w:p>
    <w:p w14:paraId="49CA7277" w14:textId="31EFD8C6" w:rsidR="000D157D" w:rsidRPr="007525D5" w:rsidRDefault="00DA6257" w:rsidP="00D217BA">
      <w:pPr>
        <w:numPr>
          <w:ilvl w:val="2"/>
          <w:numId w:val="39"/>
        </w:numPr>
        <w:spacing w:after="0" w:line="276" w:lineRule="auto"/>
        <w:ind w:left="1134" w:hanging="283"/>
        <w:contextualSpacing/>
        <w:jc w:val="both"/>
      </w:pPr>
      <w:r w:rsidRPr="00D217BA">
        <w:rPr>
          <w:rFonts w:ascii="Times New Roman" w:hAnsi="Times New Roman"/>
        </w:rPr>
        <w:t>wpływa na ponadnormatywne pogorszenie stanu czystości powietrza na obszarze objętym planem lub na terenach przyległych</w:t>
      </w:r>
      <w:r w:rsidR="00CC24CE" w:rsidRPr="00D217BA">
        <w:rPr>
          <w:rFonts w:ascii="Times New Roman" w:hAnsi="Times New Roman"/>
        </w:rPr>
        <w:t>.</w:t>
      </w:r>
    </w:p>
    <w:p w14:paraId="16056D1B" w14:textId="77777777" w:rsidR="00B54051" w:rsidRDefault="00B54051" w:rsidP="006C2821">
      <w:pPr>
        <w:widowControl w:val="0"/>
        <w:numPr>
          <w:ilvl w:val="0"/>
          <w:numId w:val="2"/>
        </w:numPr>
        <w:autoSpaceDE w:val="0"/>
        <w:spacing w:before="120" w:after="0" w:line="276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</w:p>
    <w:p w14:paraId="232A5A53" w14:textId="4ADE20D8" w:rsidR="006C2821" w:rsidRDefault="00B54051" w:rsidP="00D217BA">
      <w:pPr>
        <w:widowControl w:val="0"/>
        <w:autoSpaceDE w:val="0"/>
        <w:spacing w:after="0" w:line="276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B54051">
        <w:rPr>
          <w:rFonts w:ascii="Times New Roman" w:eastAsia="Calibri" w:hAnsi="Times New Roman" w:cs="Times New Roman"/>
          <w:kern w:val="0"/>
          <w14:ligatures w14:val="none"/>
        </w:rPr>
        <w:t>Część obszaru objętego planem zlokalizowana jest w granicach Głównego Zbiornika Wód Podziemnych nr 117 „Zbiornik Bytów”, dla którego obowiązują przepisy odrębne z zakresu prawa wodnego</w:t>
      </w:r>
      <w:r w:rsidR="001539CE">
        <w:rPr>
          <w:rFonts w:ascii="Times New Roman" w:eastAsia="Calibri" w:hAnsi="Times New Roman" w:cs="Times New Roman"/>
          <w:kern w:val="0"/>
          <w14:ligatures w14:val="none"/>
        </w:rPr>
        <w:t>.</w:t>
      </w:r>
    </w:p>
    <w:p w14:paraId="5F36EC18" w14:textId="31D78E76" w:rsidR="00B54051" w:rsidRDefault="0019016E" w:rsidP="006C2821">
      <w:pPr>
        <w:widowControl w:val="0"/>
        <w:numPr>
          <w:ilvl w:val="0"/>
          <w:numId w:val="2"/>
        </w:numPr>
        <w:autoSpaceDE w:val="0"/>
        <w:spacing w:before="120" w:after="0" w:line="276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t xml:space="preserve">  </w:t>
      </w:r>
    </w:p>
    <w:p w14:paraId="32B537C2" w14:textId="44156839" w:rsidR="0019016E" w:rsidRDefault="0019016E" w:rsidP="0019016E">
      <w:pPr>
        <w:widowControl w:val="0"/>
        <w:autoSpaceDE w:val="0"/>
        <w:spacing w:after="0" w:line="276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t xml:space="preserve">W zakresie szczególnych warunków zagospodarowania terenów oraz ograniczeń ich użytkowaniu, w tym zakazu zabudowy, </w:t>
      </w:r>
      <w:r w:rsidR="00D62E04">
        <w:rPr>
          <w:rFonts w:ascii="Times New Roman" w:eastAsia="Calibri" w:hAnsi="Times New Roman" w:cs="Times New Roman"/>
          <w:kern w:val="0"/>
          <w14:ligatures w14:val="none"/>
        </w:rPr>
        <w:t>obszar objęty planem znajduje się w strefie ograniczeń w zakresie robót budowlanych oraz w zakresie użytkowania nadajników elektromagnetycznych oraz urządzeń inicjowanych elektrycznie, w granicach której obowiązują przepisy odrębne z zakresu obronności państwa.</w:t>
      </w:r>
    </w:p>
    <w:p w14:paraId="3C916B8B" w14:textId="77777777" w:rsidR="0019016E" w:rsidRPr="007525D5" w:rsidRDefault="0019016E" w:rsidP="006C2821">
      <w:pPr>
        <w:widowControl w:val="0"/>
        <w:numPr>
          <w:ilvl w:val="0"/>
          <w:numId w:val="2"/>
        </w:numPr>
        <w:autoSpaceDE w:val="0"/>
        <w:spacing w:before="120" w:after="0" w:line="276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p w14:paraId="63DFE524" w14:textId="4F46A186" w:rsidR="00355184" w:rsidRDefault="00355184" w:rsidP="00B3021D">
      <w:pPr>
        <w:numPr>
          <w:ilvl w:val="0"/>
          <w:numId w:val="26"/>
        </w:numPr>
        <w:spacing w:after="0" w:line="276" w:lineRule="auto"/>
        <w:ind w:left="284" w:hanging="284"/>
        <w:jc w:val="both"/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</w:pPr>
      <w:r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  <w:t xml:space="preserve">W zakresie zasad kształtowania zabudowy oraz wskaźników zagospodarowania dla terenów oznaczonych w części graficznej planu symbolami </w:t>
      </w:r>
      <w:r>
        <w:rPr>
          <w:rFonts w:ascii="Times New Roman" w:eastAsia="Calibri" w:hAnsi="Times New Roman" w:cs="Times New Roman"/>
          <w:b/>
          <w:bCs/>
          <w:color w:val="000000" w:themeColor="text1"/>
          <w:kern w:val="0"/>
          <w14:ligatures w14:val="none"/>
        </w:rPr>
        <w:t>1KR</w:t>
      </w:r>
      <w:r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  <w:t xml:space="preserve"> (o powierzchni ok. 1,13 ha) i </w:t>
      </w:r>
      <w:r>
        <w:rPr>
          <w:rFonts w:ascii="Times New Roman" w:eastAsia="Calibri" w:hAnsi="Times New Roman" w:cs="Times New Roman"/>
          <w:b/>
          <w:bCs/>
          <w:color w:val="000000" w:themeColor="text1"/>
          <w:kern w:val="0"/>
          <w14:ligatures w14:val="none"/>
        </w:rPr>
        <w:t>2KR</w:t>
      </w:r>
      <w:r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  <w:t xml:space="preserve"> (o powierzchni ok. 1,07 ha), ustala się:</w:t>
      </w:r>
    </w:p>
    <w:p w14:paraId="55E24C66" w14:textId="77777777" w:rsidR="00FB17D4" w:rsidRPr="00D217BA" w:rsidRDefault="00F31471" w:rsidP="00D217BA">
      <w:pPr>
        <w:pStyle w:val="Akapitzlist"/>
        <w:numPr>
          <w:ilvl w:val="0"/>
          <w:numId w:val="43"/>
        </w:numPr>
        <w:ind w:left="567" w:hanging="283"/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</w:pPr>
      <w:r w:rsidRPr="00D217BA"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  <w:t>przeznaczenie terenów: tereny komunikacji drogowej wewnętrznej;</w:t>
      </w:r>
    </w:p>
    <w:p w14:paraId="221CEA89" w14:textId="22C3E26E" w:rsidR="00F7185E" w:rsidRPr="007525D5" w:rsidRDefault="00F31471" w:rsidP="00D217BA">
      <w:pPr>
        <w:pStyle w:val="Akapitzlist"/>
        <w:numPr>
          <w:ilvl w:val="0"/>
          <w:numId w:val="43"/>
        </w:numPr>
        <w:spacing w:after="0"/>
        <w:ind w:left="568" w:hanging="284"/>
        <w:contextualSpacing w:val="0"/>
        <w:rPr>
          <w:szCs w:val="22"/>
        </w:rPr>
      </w:pPr>
      <w:r w:rsidRPr="00D217BA"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  <w:t>szerokość w liniach rozgraniczających terenu: zgodnie z częścią graficzną planu;</w:t>
      </w:r>
    </w:p>
    <w:p w14:paraId="15AC693F" w14:textId="4D4E45FB" w:rsidR="006901C3" w:rsidRPr="007525D5" w:rsidRDefault="006901C3" w:rsidP="006901C3">
      <w:pPr>
        <w:numPr>
          <w:ilvl w:val="0"/>
          <w:numId w:val="26"/>
        </w:numPr>
        <w:spacing w:after="0" w:line="276" w:lineRule="auto"/>
        <w:ind w:left="284" w:hanging="284"/>
        <w:jc w:val="both"/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</w:pPr>
      <w:r w:rsidRPr="007525D5"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  <w:t xml:space="preserve">W zakresie zasad kształtowania zabudowy oraz wskaźników zagospodarowania dla terenów oznaczonych </w:t>
      </w:r>
      <w:r w:rsidR="00B60324"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  <w:t>w części graficznej</w:t>
      </w:r>
      <w:r w:rsidRPr="007525D5"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  <w:t xml:space="preserve"> planu symbolami</w:t>
      </w:r>
      <w:r w:rsidR="00301D0F"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  <w:t xml:space="preserve"> </w:t>
      </w:r>
      <w:r w:rsidR="00301D0F">
        <w:rPr>
          <w:rFonts w:ascii="Times New Roman" w:eastAsia="Calibri" w:hAnsi="Times New Roman" w:cs="Times New Roman"/>
          <w:b/>
          <w:bCs/>
          <w:color w:val="000000" w:themeColor="text1"/>
          <w:kern w:val="0"/>
          <w14:ligatures w14:val="none"/>
        </w:rPr>
        <w:t>1RN</w:t>
      </w:r>
      <w:r w:rsidR="00096114">
        <w:rPr>
          <w:rFonts w:ascii="Times New Roman" w:eastAsia="Calibri" w:hAnsi="Times New Roman" w:cs="Times New Roman"/>
          <w:b/>
          <w:bCs/>
          <w:color w:val="000000" w:themeColor="text1"/>
          <w:kern w:val="0"/>
          <w14:ligatures w14:val="none"/>
        </w:rPr>
        <w:t>-L</w:t>
      </w:r>
      <w:r w:rsidR="00301D0F"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  <w:t xml:space="preserve"> (o powierzchni ok. 46,73 ha), </w:t>
      </w:r>
      <w:r w:rsidR="00301D0F">
        <w:rPr>
          <w:rFonts w:ascii="Times New Roman" w:eastAsia="Calibri" w:hAnsi="Times New Roman" w:cs="Times New Roman"/>
          <w:b/>
          <w:bCs/>
          <w:color w:val="000000" w:themeColor="text1"/>
          <w:kern w:val="0"/>
          <w14:ligatures w14:val="none"/>
        </w:rPr>
        <w:t>2RN</w:t>
      </w:r>
      <w:r w:rsidR="00096114">
        <w:rPr>
          <w:rFonts w:ascii="Times New Roman" w:eastAsia="Calibri" w:hAnsi="Times New Roman" w:cs="Times New Roman"/>
          <w:b/>
          <w:bCs/>
          <w:color w:val="000000" w:themeColor="text1"/>
          <w:kern w:val="0"/>
          <w14:ligatures w14:val="none"/>
        </w:rPr>
        <w:t>-L</w:t>
      </w:r>
      <w:r w:rsidR="00301D0F"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  <w:t xml:space="preserve"> (o powierzchni ok. 85,52 ha), </w:t>
      </w:r>
      <w:r w:rsidR="00301D0F">
        <w:rPr>
          <w:rFonts w:ascii="Times New Roman" w:eastAsia="Calibri" w:hAnsi="Times New Roman" w:cs="Times New Roman"/>
          <w:b/>
          <w:bCs/>
          <w:color w:val="000000" w:themeColor="text1"/>
          <w:kern w:val="0"/>
          <w14:ligatures w14:val="none"/>
        </w:rPr>
        <w:t>3RN</w:t>
      </w:r>
      <w:r w:rsidR="00096114">
        <w:rPr>
          <w:rFonts w:ascii="Times New Roman" w:eastAsia="Calibri" w:hAnsi="Times New Roman" w:cs="Times New Roman"/>
          <w:b/>
          <w:bCs/>
          <w:color w:val="000000" w:themeColor="text1"/>
          <w:kern w:val="0"/>
          <w14:ligatures w14:val="none"/>
        </w:rPr>
        <w:t>-L</w:t>
      </w:r>
      <w:r w:rsidR="00301D0F"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  <w:t xml:space="preserve"> (o powierzchni ok. 85,92 ha),</w:t>
      </w:r>
      <w:r w:rsidRPr="007525D5"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  <w:t xml:space="preserve"> </w:t>
      </w:r>
      <w:r w:rsidR="00F429E7" w:rsidRPr="007525D5"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  <w:t xml:space="preserve"> </w:t>
      </w:r>
      <w:r w:rsidRPr="007525D5"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  <w:t xml:space="preserve">ustala się: </w:t>
      </w:r>
    </w:p>
    <w:p w14:paraId="124E5C8C" w14:textId="7AB8A60F" w:rsidR="006901C3" w:rsidRPr="007525D5" w:rsidRDefault="006901C3" w:rsidP="006901C3">
      <w:pPr>
        <w:numPr>
          <w:ilvl w:val="0"/>
          <w:numId w:val="27"/>
        </w:numPr>
        <w:spacing w:after="0" w:line="276" w:lineRule="auto"/>
        <w:ind w:left="567" w:hanging="283"/>
        <w:jc w:val="both"/>
        <w:rPr>
          <w:rFonts w:ascii="Times New Roman" w:eastAsia="Calibri" w:hAnsi="Times New Roman" w:cs="Times New Roman"/>
          <w:strike/>
          <w:color w:val="E59EDC" w:themeColor="accent5" w:themeTint="66"/>
          <w:kern w:val="0"/>
          <w14:ligatures w14:val="none"/>
        </w:rPr>
      </w:pPr>
      <w:r w:rsidRPr="007525D5">
        <w:rPr>
          <w:rFonts w:ascii="Times New Roman" w:eastAsia="Calibri" w:hAnsi="Times New Roman" w:cs="Times New Roman"/>
          <w:color w:val="000000" w:themeColor="text1"/>
          <w:kern w:val="0"/>
          <w:szCs w:val="22"/>
          <w14:ligatures w14:val="none"/>
        </w:rPr>
        <w:t>przeznaczenie teren</w:t>
      </w:r>
      <w:r w:rsidR="00B431C6">
        <w:rPr>
          <w:rFonts w:ascii="Times New Roman" w:eastAsia="Calibri" w:hAnsi="Times New Roman" w:cs="Times New Roman"/>
          <w:color w:val="000000" w:themeColor="text1"/>
          <w:kern w:val="0"/>
          <w:szCs w:val="22"/>
          <w14:ligatures w14:val="none"/>
        </w:rPr>
        <w:t>ów</w:t>
      </w:r>
      <w:r w:rsidRPr="007525D5">
        <w:rPr>
          <w:rFonts w:ascii="Times New Roman" w:eastAsia="Calibri" w:hAnsi="Times New Roman" w:cs="Times New Roman"/>
          <w:color w:val="000000" w:themeColor="text1"/>
          <w:kern w:val="0"/>
          <w:szCs w:val="22"/>
          <w14:ligatures w14:val="none"/>
        </w:rPr>
        <w:t xml:space="preserve">: </w:t>
      </w:r>
      <w:r w:rsidR="005A39B8" w:rsidRPr="007525D5"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  <w:t>teren</w:t>
      </w:r>
      <w:r w:rsidR="00B431C6"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  <w:t>y</w:t>
      </w:r>
      <w:r w:rsidR="005A39B8" w:rsidRPr="007525D5"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  <w:t xml:space="preserve"> rolnictwa z zakazem zabudowy</w:t>
      </w:r>
      <w:r w:rsidR="0096219C"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  <w:t xml:space="preserve"> lub lasu</w:t>
      </w:r>
      <w:r w:rsidR="003370AC" w:rsidRPr="007525D5"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  <w:t>;</w:t>
      </w:r>
    </w:p>
    <w:p w14:paraId="0118D950" w14:textId="2ABD379F" w:rsidR="00CD4158" w:rsidRDefault="00CD4158" w:rsidP="00B94536">
      <w:pPr>
        <w:numPr>
          <w:ilvl w:val="0"/>
          <w:numId w:val="27"/>
        </w:numPr>
        <w:spacing w:after="0" w:line="276" w:lineRule="auto"/>
        <w:ind w:left="567" w:hanging="283"/>
        <w:jc w:val="both"/>
        <w:rPr>
          <w:rFonts w:ascii="Times New Roman" w:eastAsia="Calibri" w:hAnsi="Times New Roman" w:cs="Times New Roman"/>
          <w:color w:val="000000" w:themeColor="text1"/>
          <w:kern w:val="0"/>
          <w:szCs w:val="22"/>
          <w14:ligatures w14:val="none"/>
        </w:rPr>
      </w:pPr>
      <w:r>
        <w:rPr>
          <w:rFonts w:ascii="Times New Roman" w:eastAsia="Calibri" w:hAnsi="Times New Roman" w:cs="Times New Roman"/>
          <w:color w:val="000000" w:themeColor="text1"/>
          <w:kern w:val="0"/>
          <w:szCs w:val="22"/>
          <w14:ligatures w14:val="none"/>
        </w:rPr>
        <w:t xml:space="preserve">zasady zagospodarowania: </w:t>
      </w:r>
      <w:r w:rsidR="003F3D4C">
        <w:rPr>
          <w:rFonts w:ascii="Times New Roman" w:eastAsia="Calibri" w:hAnsi="Times New Roman" w:cs="Times New Roman"/>
          <w:color w:val="000000" w:themeColor="text1"/>
          <w:kern w:val="0"/>
          <w:szCs w:val="22"/>
          <w14:ligatures w14:val="none"/>
        </w:rPr>
        <w:t xml:space="preserve">dopuszcza się lokalizację budynków związanych z gospodarką leśną, zgodnie z przepisami odrębnymi. Zakaz lokalizacji budynków </w:t>
      </w:r>
      <w:r w:rsidR="004215E9">
        <w:rPr>
          <w:rFonts w:ascii="Times New Roman" w:eastAsia="Calibri" w:hAnsi="Times New Roman" w:cs="Times New Roman"/>
          <w:color w:val="000000" w:themeColor="text1"/>
          <w:kern w:val="0"/>
          <w:szCs w:val="22"/>
          <w14:ligatures w14:val="none"/>
        </w:rPr>
        <w:t>o</w:t>
      </w:r>
      <w:r w:rsidR="003F3D4C">
        <w:rPr>
          <w:rFonts w:ascii="Times New Roman" w:eastAsia="Calibri" w:hAnsi="Times New Roman" w:cs="Times New Roman"/>
          <w:color w:val="000000" w:themeColor="text1"/>
          <w:kern w:val="0"/>
          <w:szCs w:val="22"/>
          <w14:ligatures w14:val="none"/>
        </w:rPr>
        <w:t xml:space="preserve"> funkcji mieszkalnej lub budynków o funkcji mieszanej w skład którego wchodzi funkcja mieszkaniowa;</w:t>
      </w:r>
    </w:p>
    <w:p w14:paraId="7CB6A7FA" w14:textId="0D2C8C8E" w:rsidR="00EF62AF" w:rsidRDefault="00EF62AF" w:rsidP="00B94536">
      <w:pPr>
        <w:numPr>
          <w:ilvl w:val="0"/>
          <w:numId w:val="27"/>
        </w:numPr>
        <w:spacing w:after="0" w:line="276" w:lineRule="auto"/>
        <w:ind w:left="567" w:hanging="283"/>
        <w:jc w:val="both"/>
        <w:rPr>
          <w:rFonts w:ascii="Times New Roman" w:eastAsia="Calibri" w:hAnsi="Times New Roman" w:cs="Times New Roman"/>
          <w:color w:val="000000" w:themeColor="text1"/>
          <w:kern w:val="0"/>
          <w:szCs w:val="22"/>
          <w14:ligatures w14:val="none"/>
        </w:rPr>
      </w:pPr>
      <w:r w:rsidRPr="007525D5">
        <w:rPr>
          <w:rFonts w:ascii="Times New Roman" w:eastAsia="Calibri" w:hAnsi="Times New Roman" w:cs="Times New Roman"/>
          <w:color w:val="000000" w:themeColor="text1"/>
          <w:kern w:val="0"/>
          <w:szCs w:val="22"/>
          <w14:ligatures w14:val="none"/>
        </w:rPr>
        <w:t>zasady kształtowania zabudowy oraz wskaźniki zagospodarowania terenu:</w:t>
      </w:r>
    </w:p>
    <w:p w14:paraId="28BC0D68" w14:textId="6CD29507" w:rsidR="009E01BA" w:rsidRDefault="009E01BA" w:rsidP="009E01BA">
      <w:pPr>
        <w:numPr>
          <w:ilvl w:val="1"/>
          <w:numId w:val="27"/>
        </w:numPr>
        <w:spacing w:after="0" w:line="276" w:lineRule="auto"/>
        <w:ind w:left="851" w:hanging="284"/>
        <w:jc w:val="both"/>
        <w:rPr>
          <w:rFonts w:ascii="Times New Roman" w:eastAsia="Calibri" w:hAnsi="Times New Roman" w:cs="Times New Roman"/>
          <w:color w:val="000000" w:themeColor="text1"/>
          <w:kern w:val="0"/>
          <w:szCs w:val="22"/>
          <w14:ligatures w14:val="none"/>
        </w:rPr>
      </w:pPr>
      <w:r>
        <w:rPr>
          <w:rFonts w:ascii="Times New Roman" w:eastAsia="Calibri" w:hAnsi="Times New Roman" w:cs="Times New Roman"/>
          <w:color w:val="000000" w:themeColor="text1"/>
          <w:kern w:val="0"/>
          <w:szCs w:val="22"/>
          <w14:ligatures w14:val="none"/>
        </w:rPr>
        <w:t>linie zabudowy: zgodnie z częścią graficzną planu,</w:t>
      </w:r>
    </w:p>
    <w:p w14:paraId="193B8BF2" w14:textId="700B3D85" w:rsidR="009E01BA" w:rsidRDefault="009E01BA" w:rsidP="009E01BA">
      <w:pPr>
        <w:numPr>
          <w:ilvl w:val="1"/>
          <w:numId w:val="27"/>
        </w:numPr>
        <w:spacing w:after="0" w:line="276" w:lineRule="auto"/>
        <w:ind w:left="851" w:hanging="284"/>
        <w:jc w:val="both"/>
        <w:rPr>
          <w:rFonts w:ascii="Times New Roman" w:eastAsia="Calibri" w:hAnsi="Times New Roman" w:cs="Times New Roman"/>
          <w:color w:val="000000" w:themeColor="text1"/>
          <w:kern w:val="0"/>
          <w:szCs w:val="22"/>
          <w14:ligatures w14:val="none"/>
        </w:rPr>
      </w:pPr>
      <w:r>
        <w:rPr>
          <w:rFonts w:ascii="Times New Roman" w:eastAsia="Calibri" w:hAnsi="Times New Roman" w:cs="Times New Roman"/>
          <w:color w:val="000000" w:themeColor="text1"/>
          <w:kern w:val="0"/>
          <w:szCs w:val="22"/>
          <w14:ligatures w14:val="none"/>
        </w:rPr>
        <w:t xml:space="preserve">maksymalny udział powierzchni zabudowy: </w:t>
      </w:r>
      <w:r w:rsidR="00A71103">
        <w:rPr>
          <w:rFonts w:ascii="Times New Roman" w:eastAsia="Calibri" w:hAnsi="Times New Roman" w:cs="Times New Roman"/>
          <w:color w:val="000000" w:themeColor="text1"/>
          <w:kern w:val="0"/>
          <w:szCs w:val="22"/>
          <w14:ligatures w14:val="none"/>
        </w:rPr>
        <w:t>0,1,</w:t>
      </w:r>
    </w:p>
    <w:p w14:paraId="785BC557" w14:textId="4BA9E514" w:rsidR="00A71103" w:rsidRDefault="00A71103" w:rsidP="009E01BA">
      <w:pPr>
        <w:numPr>
          <w:ilvl w:val="1"/>
          <w:numId w:val="27"/>
        </w:numPr>
        <w:spacing w:after="0" w:line="276" w:lineRule="auto"/>
        <w:ind w:left="851" w:hanging="284"/>
        <w:jc w:val="both"/>
        <w:rPr>
          <w:rFonts w:ascii="Times New Roman" w:eastAsia="Calibri" w:hAnsi="Times New Roman" w:cs="Times New Roman"/>
          <w:color w:val="000000" w:themeColor="text1"/>
          <w:kern w:val="0"/>
          <w:szCs w:val="22"/>
          <w14:ligatures w14:val="none"/>
        </w:rPr>
      </w:pPr>
      <w:r>
        <w:rPr>
          <w:rFonts w:ascii="Times New Roman" w:eastAsia="Calibri" w:hAnsi="Times New Roman" w:cs="Times New Roman"/>
          <w:color w:val="000000" w:themeColor="text1"/>
          <w:kern w:val="0"/>
          <w:szCs w:val="22"/>
          <w14:ligatures w14:val="none"/>
        </w:rPr>
        <w:t>maksymalna nadziemna intensywność zabudowy: 0,</w:t>
      </w:r>
      <w:r w:rsidR="00FF289E">
        <w:rPr>
          <w:rFonts w:ascii="Times New Roman" w:eastAsia="Calibri" w:hAnsi="Times New Roman" w:cs="Times New Roman"/>
          <w:color w:val="000000" w:themeColor="text1"/>
          <w:kern w:val="0"/>
          <w:szCs w:val="22"/>
          <w14:ligatures w14:val="none"/>
        </w:rPr>
        <w:t>2</w:t>
      </w:r>
      <w:r>
        <w:rPr>
          <w:rFonts w:ascii="Times New Roman" w:eastAsia="Calibri" w:hAnsi="Times New Roman" w:cs="Times New Roman"/>
          <w:color w:val="000000" w:themeColor="text1"/>
          <w:kern w:val="0"/>
          <w:szCs w:val="22"/>
          <w14:ligatures w14:val="none"/>
        </w:rPr>
        <w:t>,</w:t>
      </w:r>
    </w:p>
    <w:p w14:paraId="07B625E9" w14:textId="5BBA8486" w:rsidR="00A71103" w:rsidRDefault="00A71103" w:rsidP="009E01BA">
      <w:pPr>
        <w:numPr>
          <w:ilvl w:val="1"/>
          <w:numId w:val="27"/>
        </w:numPr>
        <w:spacing w:after="0" w:line="276" w:lineRule="auto"/>
        <w:ind w:left="851" w:hanging="284"/>
        <w:jc w:val="both"/>
        <w:rPr>
          <w:rFonts w:ascii="Times New Roman" w:eastAsia="Calibri" w:hAnsi="Times New Roman" w:cs="Times New Roman"/>
          <w:color w:val="000000" w:themeColor="text1"/>
          <w:kern w:val="0"/>
          <w:szCs w:val="22"/>
          <w14:ligatures w14:val="none"/>
        </w:rPr>
      </w:pPr>
      <w:r>
        <w:rPr>
          <w:rFonts w:ascii="Times New Roman" w:eastAsia="Calibri" w:hAnsi="Times New Roman" w:cs="Times New Roman"/>
          <w:color w:val="000000" w:themeColor="text1"/>
          <w:kern w:val="0"/>
          <w:szCs w:val="22"/>
          <w14:ligatures w14:val="none"/>
        </w:rPr>
        <w:t>minimalna nadziemna intensywność zabudowy: 0,</w:t>
      </w:r>
    </w:p>
    <w:p w14:paraId="12F40494" w14:textId="68B48B17" w:rsidR="00A71103" w:rsidRDefault="00A71103" w:rsidP="009E01BA">
      <w:pPr>
        <w:numPr>
          <w:ilvl w:val="1"/>
          <w:numId w:val="27"/>
        </w:numPr>
        <w:spacing w:after="0" w:line="276" w:lineRule="auto"/>
        <w:ind w:left="851" w:hanging="284"/>
        <w:jc w:val="both"/>
        <w:rPr>
          <w:rFonts w:ascii="Times New Roman" w:eastAsia="Calibri" w:hAnsi="Times New Roman" w:cs="Times New Roman"/>
          <w:color w:val="000000" w:themeColor="text1"/>
          <w:kern w:val="0"/>
          <w:szCs w:val="22"/>
          <w14:ligatures w14:val="none"/>
        </w:rPr>
      </w:pPr>
      <w:r>
        <w:rPr>
          <w:rFonts w:ascii="Times New Roman" w:eastAsia="Calibri" w:hAnsi="Times New Roman" w:cs="Times New Roman"/>
          <w:color w:val="000000" w:themeColor="text1"/>
          <w:kern w:val="0"/>
          <w:szCs w:val="22"/>
          <w14:ligatures w14:val="none"/>
        </w:rPr>
        <w:t xml:space="preserve">minimalny udział powierzchni biologicznie czynnej: </w:t>
      </w:r>
      <w:r w:rsidR="00FC24E7">
        <w:rPr>
          <w:rFonts w:ascii="Times New Roman" w:eastAsia="Calibri" w:hAnsi="Times New Roman" w:cs="Times New Roman"/>
          <w:color w:val="000000" w:themeColor="text1"/>
          <w:kern w:val="0"/>
          <w:szCs w:val="22"/>
          <w14:ligatures w14:val="none"/>
        </w:rPr>
        <w:t>0,</w:t>
      </w:r>
      <w:r w:rsidR="0025785C">
        <w:rPr>
          <w:rFonts w:ascii="Times New Roman" w:eastAsia="Calibri" w:hAnsi="Times New Roman" w:cs="Times New Roman"/>
          <w:color w:val="000000" w:themeColor="text1"/>
          <w:kern w:val="0"/>
          <w:szCs w:val="22"/>
          <w14:ligatures w14:val="none"/>
        </w:rPr>
        <w:t>7</w:t>
      </w:r>
      <w:r w:rsidR="00FC24E7">
        <w:rPr>
          <w:rFonts w:ascii="Times New Roman" w:eastAsia="Calibri" w:hAnsi="Times New Roman" w:cs="Times New Roman"/>
          <w:color w:val="000000" w:themeColor="text1"/>
          <w:kern w:val="0"/>
          <w:szCs w:val="22"/>
          <w14:ligatures w14:val="none"/>
        </w:rPr>
        <w:t>,</w:t>
      </w:r>
    </w:p>
    <w:p w14:paraId="1783BAEB" w14:textId="15E67272" w:rsidR="00FC24E7" w:rsidRDefault="00FC24E7" w:rsidP="009E01BA">
      <w:pPr>
        <w:numPr>
          <w:ilvl w:val="1"/>
          <w:numId w:val="27"/>
        </w:numPr>
        <w:spacing w:after="0" w:line="276" w:lineRule="auto"/>
        <w:ind w:left="851" w:hanging="284"/>
        <w:jc w:val="both"/>
        <w:rPr>
          <w:rFonts w:ascii="Times New Roman" w:eastAsia="Calibri" w:hAnsi="Times New Roman" w:cs="Times New Roman"/>
          <w:color w:val="000000" w:themeColor="text1"/>
          <w:kern w:val="0"/>
          <w:szCs w:val="22"/>
          <w14:ligatures w14:val="none"/>
        </w:rPr>
      </w:pPr>
      <w:r>
        <w:rPr>
          <w:rFonts w:ascii="Times New Roman" w:eastAsia="Calibri" w:hAnsi="Times New Roman" w:cs="Times New Roman"/>
          <w:color w:val="000000" w:themeColor="text1"/>
          <w:kern w:val="0"/>
          <w:szCs w:val="22"/>
          <w14:ligatures w14:val="none"/>
        </w:rPr>
        <w:t xml:space="preserve">maksymalna liczba kondygnacji nadziemnych: </w:t>
      </w:r>
      <w:r w:rsidR="0025785C">
        <w:rPr>
          <w:rFonts w:ascii="Times New Roman" w:eastAsia="Calibri" w:hAnsi="Times New Roman" w:cs="Times New Roman"/>
          <w:color w:val="000000" w:themeColor="text1"/>
          <w:kern w:val="0"/>
          <w:szCs w:val="22"/>
          <w14:ligatures w14:val="none"/>
        </w:rPr>
        <w:t>2</w:t>
      </w:r>
      <w:r w:rsidR="00CF4C8F">
        <w:rPr>
          <w:rFonts w:ascii="Times New Roman" w:eastAsia="Calibri" w:hAnsi="Times New Roman" w:cs="Times New Roman"/>
          <w:color w:val="000000" w:themeColor="text1"/>
          <w:kern w:val="0"/>
          <w:szCs w:val="22"/>
          <w14:ligatures w14:val="none"/>
        </w:rPr>
        <w:t>,</w:t>
      </w:r>
    </w:p>
    <w:p w14:paraId="642E2C8E" w14:textId="0BD69D39" w:rsidR="00CF4C8F" w:rsidRDefault="00CF4C8F" w:rsidP="009E01BA">
      <w:pPr>
        <w:numPr>
          <w:ilvl w:val="1"/>
          <w:numId w:val="27"/>
        </w:numPr>
        <w:spacing w:after="0" w:line="276" w:lineRule="auto"/>
        <w:ind w:left="851" w:hanging="284"/>
        <w:jc w:val="both"/>
        <w:rPr>
          <w:rFonts w:ascii="Times New Roman" w:eastAsia="Calibri" w:hAnsi="Times New Roman" w:cs="Times New Roman"/>
          <w:color w:val="000000" w:themeColor="text1"/>
          <w:kern w:val="0"/>
          <w:szCs w:val="22"/>
          <w14:ligatures w14:val="none"/>
        </w:rPr>
      </w:pPr>
      <w:r>
        <w:rPr>
          <w:rFonts w:ascii="Times New Roman" w:eastAsia="Calibri" w:hAnsi="Times New Roman" w:cs="Times New Roman"/>
          <w:color w:val="000000" w:themeColor="text1"/>
          <w:kern w:val="0"/>
          <w:szCs w:val="22"/>
          <w14:ligatures w14:val="none"/>
        </w:rPr>
        <w:t>maksymalna wysokość zabudowy: 12 m,</w:t>
      </w:r>
    </w:p>
    <w:p w14:paraId="344061DE" w14:textId="48613E02" w:rsidR="00040A55" w:rsidRPr="0025785C" w:rsidRDefault="00CF4C8F" w:rsidP="0025785C">
      <w:pPr>
        <w:numPr>
          <w:ilvl w:val="1"/>
          <w:numId w:val="27"/>
        </w:numPr>
        <w:spacing w:after="0" w:line="276" w:lineRule="auto"/>
        <w:ind w:left="851" w:hanging="284"/>
        <w:jc w:val="both"/>
        <w:rPr>
          <w:rFonts w:ascii="Times New Roman" w:eastAsia="Calibri" w:hAnsi="Times New Roman" w:cs="Times New Roman"/>
          <w:color w:val="000000" w:themeColor="text1"/>
          <w:kern w:val="0"/>
          <w:szCs w:val="22"/>
          <w14:ligatures w14:val="none"/>
        </w:rPr>
      </w:pPr>
      <w:r>
        <w:rPr>
          <w:rFonts w:ascii="Times New Roman" w:eastAsia="Calibri" w:hAnsi="Times New Roman" w:cs="Times New Roman"/>
          <w:color w:val="000000" w:themeColor="text1"/>
          <w:kern w:val="0"/>
          <w:szCs w:val="22"/>
          <w14:ligatures w14:val="none"/>
        </w:rPr>
        <w:lastRenderedPageBreak/>
        <w:t>geometria głównych połaci, pokrycie i kolorystyka dachu budynków:</w:t>
      </w:r>
      <w:r w:rsidR="00EA4736">
        <w:rPr>
          <w:rFonts w:ascii="Times New Roman" w:eastAsia="Calibri" w:hAnsi="Times New Roman" w:cs="Times New Roman"/>
          <w:color w:val="000000" w:themeColor="text1"/>
          <w:kern w:val="0"/>
          <w:szCs w:val="22"/>
          <w14:ligatures w14:val="none"/>
        </w:rPr>
        <w:t xml:space="preserve"> </w:t>
      </w:r>
      <w:r w:rsidR="00EA4736" w:rsidRPr="00EA4736">
        <w:rPr>
          <w:rFonts w:ascii="Times New Roman" w:eastAsia="Calibri" w:hAnsi="Times New Roman" w:cs="Times New Roman"/>
          <w:color w:val="000000" w:themeColor="text1"/>
          <w:kern w:val="0"/>
          <w:szCs w:val="22"/>
          <w14:ligatures w14:val="none"/>
        </w:rPr>
        <w:t xml:space="preserve">dach symetryczny dwuspadowy o kącie nachylenia </w:t>
      </w:r>
      <w:r w:rsidR="0025785C">
        <w:rPr>
          <w:rFonts w:ascii="Times New Roman" w:eastAsia="Calibri" w:hAnsi="Times New Roman" w:cs="Times New Roman"/>
          <w:color w:val="000000" w:themeColor="text1"/>
          <w:kern w:val="0"/>
          <w:szCs w:val="22"/>
          <w14:ligatures w14:val="none"/>
        </w:rPr>
        <w:t xml:space="preserve">głównych połaci </w:t>
      </w:r>
      <w:r w:rsidR="00EA4736" w:rsidRPr="00EA4736">
        <w:rPr>
          <w:rFonts w:ascii="Times New Roman" w:eastAsia="Calibri" w:hAnsi="Times New Roman" w:cs="Times New Roman"/>
          <w:color w:val="000000" w:themeColor="text1"/>
          <w:kern w:val="0"/>
          <w:szCs w:val="22"/>
          <w14:ligatures w14:val="none"/>
        </w:rPr>
        <w:t>do 45 stopni</w:t>
      </w:r>
      <w:r w:rsidR="00EA4736">
        <w:rPr>
          <w:rFonts w:ascii="Times New Roman" w:eastAsia="Calibri" w:hAnsi="Times New Roman" w:cs="Times New Roman"/>
          <w:color w:val="000000" w:themeColor="text1"/>
          <w:kern w:val="0"/>
          <w:szCs w:val="22"/>
          <w14:ligatures w14:val="none"/>
        </w:rPr>
        <w:t xml:space="preserve"> lub dach płaski</w:t>
      </w:r>
      <w:r w:rsidR="0025785C">
        <w:rPr>
          <w:rFonts w:ascii="Times New Roman" w:eastAsia="Calibri" w:hAnsi="Times New Roman" w:cs="Times New Roman"/>
          <w:color w:val="000000" w:themeColor="text1"/>
          <w:kern w:val="0"/>
          <w:szCs w:val="22"/>
          <w14:ligatures w14:val="none"/>
        </w:rPr>
        <w:t>.</w:t>
      </w:r>
    </w:p>
    <w:p w14:paraId="3459ED76" w14:textId="76C9CCF3" w:rsidR="006901C3" w:rsidRPr="007525D5" w:rsidRDefault="006901C3" w:rsidP="006901C3">
      <w:pPr>
        <w:numPr>
          <w:ilvl w:val="0"/>
          <w:numId w:val="26"/>
        </w:numPr>
        <w:spacing w:after="0" w:line="276" w:lineRule="auto"/>
        <w:ind w:left="284" w:hanging="284"/>
        <w:jc w:val="both"/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</w:pPr>
      <w:r w:rsidRPr="007525D5"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  <w:t xml:space="preserve">W zakresie zasad kształtowania zabudowy oraz wskaźników zagospodarowania dla terenów oznaczonych </w:t>
      </w:r>
      <w:r w:rsidR="00B60324"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  <w:t>w części graficznej</w:t>
      </w:r>
      <w:r w:rsidRPr="007525D5"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  <w:t xml:space="preserve"> planu symbolami</w:t>
      </w:r>
      <w:r w:rsidR="00301D0F"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  <w:t xml:space="preserve"> </w:t>
      </w:r>
      <w:r w:rsidR="00301D0F">
        <w:rPr>
          <w:rFonts w:ascii="Times New Roman" w:eastAsia="Calibri" w:hAnsi="Times New Roman" w:cs="Times New Roman"/>
          <w:b/>
          <w:bCs/>
          <w:color w:val="000000" w:themeColor="text1"/>
          <w:kern w:val="0"/>
          <w14:ligatures w14:val="none"/>
        </w:rPr>
        <w:t>1L</w:t>
      </w:r>
      <w:r w:rsidR="00301D0F"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  <w:t xml:space="preserve"> (o powierzchni ok. </w:t>
      </w:r>
      <w:r w:rsidR="00B431C6"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  <w:t xml:space="preserve">17,22 ha), </w:t>
      </w:r>
      <w:r w:rsidR="00B431C6">
        <w:rPr>
          <w:rFonts w:ascii="Times New Roman" w:eastAsia="Calibri" w:hAnsi="Times New Roman" w:cs="Times New Roman"/>
          <w:b/>
          <w:bCs/>
          <w:color w:val="000000" w:themeColor="text1"/>
          <w:kern w:val="0"/>
          <w14:ligatures w14:val="none"/>
        </w:rPr>
        <w:t>2L</w:t>
      </w:r>
      <w:r w:rsidR="00B431C6"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  <w:t xml:space="preserve"> (o powierzchni ok. 1,66 ha), </w:t>
      </w:r>
      <w:r w:rsidR="00B431C6">
        <w:rPr>
          <w:rFonts w:ascii="Times New Roman" w:eastAsia="Calibri" w:hAnsi="Times New Roman" w:cs="Times New Roman"/>
          <w:b/>
          <w:bCs/>
          <w:color w:val="000000" w:themeColor="text1"/>
          <w:kern w:val="0"/>
          <w14:ligatures w14:val="none"/>
        </w:rPr>
        <w:t>3L</w:t>
      </w:r>
      <w:r w:rsidR="00B431C6"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  <w:t xml:space="preserve"> (o powierzchni ok. 26,</w:t>
      </w:r>
      <w:r w:rsidR="00FB17D4"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  <w:t>95</w:t>
      </w:r>
      <w:r w:rsidR="00B431C6"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  <w:t xml:space="preserve"> ha),</w:t>
      </w:r>
      <w:r w:rsidRPr="007525D5"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  <w:t xml:space="preserve"> ustala się: </w:t>
      </w:r>
    </w:p>
    <w:p w14:paraId="59A9E7A9" w14:textId="37AE546D" w:rsidR="00292C5F" w:rsidRDefault="006901C3" w:rsidP="006901C3">
      <w:pPr>
        <w:numPr>
          <w:ilvl w:val="0"/>
          <w:numId w:val="29"/>
        </w:numPr>
        <w:spacing w:after="0" w:line="276" w:lineRule="auto"/>
        <w:ind w:left="567" w:hanging="283"/>
        <w:jc w:val="both"/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</w:pPr>
      <w:r w:rsidRPr="007525D5">
        <w:rPr>
          <w:rFonts w:ascii="Times New Roman" w:eastAsia="Calibri" w:hAnsi="Times New Roman" w:cs="Times New Roman"/>
          <w:color w:val="000000" w:themeColor="text1"/>
          <w:kern w:val="0"/>
          <w:szCs w:val="22"/>
          <w14:ligatures w14:val="none"/>
        </w:rPr>
        <w:t>przeznaczenie teren</w:t>
      </w:r>
      <w:r w:rsidR="00B60324">
        <w:rPr>
          <w:rFonts w:ascii="Times New Roman" w:eastAsia="Calibri" w:hAnsi="Times New Roman" w:cs="Times New Roman"/>
          <w:color w:val="000000" w:themeColor="text1"/>
          <w:kern w:val="0"/>
          <w:szCs w:val="22"/>
          <w14:ligatures w14:val="none"/>
        </w:rPr>
        <w:t>ów</w:t>
      </w:r>
      <w:r w:rsidRPr="007525D5">
        <w:rPr>
          <w:rFonts w:ascii="Times New Roman" w:eastAsia="Calibri" w:hAnsi="Times New Roman" w:cs="Times New Roman"/>
          <w:color w:val="000000" w:themeColor="text1"/>
          <w:kern w:val="0"/>
          <w:szCs w:val="22"/>
          <w14:ligatures w14:val="none"/>
        </w:rPr>
        <w:t xml:space="preserve">: </w:t>
      </w:r>
      <w:r w:rsidRPr="007525D5"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  <w:t>teren</w:t>
      </w:r>
      <w:r w:rsidR="00B60324"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  <w:t>y</w:t>
      </w:r>
      <w:r w:rsidRPr="007525D5"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  <w:t xml:space="preserve"> lasu;</w:t>
      </w:r>
    </w:p>
    <w:p w14:paraId="714A7997" w14:textId="20E3189A" w:rsidR="00C232A5" w:rsidRPr="007525D5" w:rsidRDefault="00C232A5" w:rsidP="006901C3">
      <w:pPr>
        <w:numPr>
          <w:ilvl w:val="0"/>
          <w:numId w:val="29"/>
        </w:numPr>
        <w:spacing w:after="0" w:line="276" w:lineRule="auto"/>
        <w:ind w:left="567" w:hanging="283"/>
        <w:jc w:val="both"/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</w:pPr>
      <w:r w:rsidRPr="00C232A5"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  <w:t xml:space="preserve">zasady zagospodarowania: dopuszcza się lokalizację budynków związanych z gospodarką leśną, zgodnie z przepisami odrębnymi. Zakaz lokalizacji budynków </w:t>
      </w:r>
      <w:r w:rsidR="004215E9"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  <w:t xml:space="preserve">o </w:t>
      </w:r>
      <w:r w:rsidRPr="00C232A5"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  <w:t>funkcji mieszkalnej lub budynków o funkcji mieszanej w skład którego wchodzi funkcja mieszkaniowa</w:t>
      </w:r>
      <w:r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  <w:t>;</w:t>
      </w:r>
    </w:p>
    <w:p w14:paraId="34B7A0D6" w14:textId="302A17B2" w:rsidR="006B231D" w:rsidRPr="00C232A5" w:rsidRDefault="006901C3" w:rsidP="00D217BA">
      <w:pPr>
        <w:numPr>
          <w:ilvl w:val="0"/>
          <w:numId w:val="29"/>
        </w:numPr>
        <w:spacing w:after="0" w:line="276" w:lineRule="auto"/>
        <w:ind w:left="567" w:hanging="283"/>
        <w:jc w:val="both"/>
      </w:pPr>
      <w:r w:rsidRPr="00292C5F">
        <w:rPr>
          <w:rFonts w:ascii="Times New Roman" w:eastAsia="Calibri" w:hAnsi="Times New Roman" w:cs="Times New Roman"/>
          <w:color w:val="000000" w:themeColor="text1"/>
          <w:kern w:val="0"/>
          <w:szCs w:val="22"/>
          <w14:ligatures w14:val="none"/>
        </w:rPr>
        <w:t>zasady kształtowania zabudowy oraz wskaźniki zagospodarowania terenu:</w:t>
      </w:r>
    </w:p>
    <w:p w14:paraId="03AB52F7" w14:textId="77777777" w:rsidR="00C232A5" w:rsidRDefault="00C232A5" w:rsidP="00C232A5">
      <w:pPr>
        <w:numPr>
          <w:ilvl w:val="1"/>
          <w:numId w:val="29"/>
        </w:numPr>
        <w:spacing w:after="0" w:line="276" w:lineRule="auto"/>
        <w:ind w:left="851" w:hanging="284"/>
        <w:jc w:val="both"/>
        <w:rPr>
          <w:rFonts w:ascii="Times New Roman" w:eastAsia="Calibri" w:hAnsi="Times New Roman" w:cs="Times New Roman"/>
          <w:color w:val="000000" w:themeColor="text1"/>
          <w:kern w:val="0"/>
          <w:szCs w:val="22"/>
          <w14:ligatures w14:val="none"/>
        </w:rPr>
      </w:pPr>
      <w:r>
        <w:rPr>
          <w:rFonts w:ascii="Times New Roman" w:eastAsia="Calibri" w:hAnsi="Times New Roman" w:cs="Times New Roman"/>
          <w:color w:val="000000" w:themeColor="text1"/>
          <w:kern w:val="0"/>
          <w:szCs w:val="22"/>
          <w14:ligatures w14:val="none"/>
        </w:rPr>
        <w:t>linie zabudowy: zgodnie z częścią graficzną planu,</w:t>
      </w:r>
    </w:p>
    <w:p w14:paraId="5E9A7178" w14:textId="77777777" w:rsidR="00C232A5" w:rsidRDefault="00C232A5" w:rsidP="00C232A5">
      <w:pPr>
        <w:numPr>
          <w:ilvl w:val="1"/>
          <w:numId w:val="29"/>
        </w:numPr>
        <w:spacing w:after="0" w:line="276" w:lineRule="auto"/>
        <w:ind w:left="851" w:hanging="284"/>
        <w:jc w:val="both"/>
        <w:rPr>
          <w:rFonts w:ascii="Times New Roman" w:eastAsia="Calibri" w:hAnsi="Times New Roman" w:cs="Times New Roman"/>
          <w:color w:val="000000" w:themeColor="text1"/>
          <w:kern w:val="0"/>
          <w:szCs w:val="22"/>
          <w14:ligatures w14:val="none"/>
        </w:rPr>
      </w:pPr>
      <w:r>
        <w:rPr>
          <w:rFonts w:ascii="Times New Roman" w:eastAsia="Calibri" w:hAnsi="Times New Roman" w:cs="Times New Roman"/>
          <w:color w:val="000000" w:themeColor="text1"/>
          <w:kern w:val="0"/>
          <w:szCs w:val="22"/>
          <w14:ligatures w14:val="none"/>
        </w:rPr>
        <w:t>maksymalny udział powierzchni zabudowy: 0,1,</w:t>
      </w:r>
    </w:p>
    <w:p w14:paraId="65FFFB15" w14:textId="77777777" w:rsidR="00C232A5" w:rsidRDefault="00C232A5" w:rsidP="00C232A5">
      <w:pPr>
        <w:numPr>
          <w:ilvl w:val="1"/>
          <w:numId w:val="29"/>
        </w:numPr>
        <w:spacing w:after="0" w:line="276" w:lineRule="auto"/>
        <w:ind w:left="851" w:hanging="284"/>
        <w:jc w:val="both"/>
        <w:rPr>
          <w:rFonts w:ascii="Times New Roman" w:eastAsia="Calibri" w:hAnsi="Times New Roman" w:cs="Times New Roman"/>
          <w:color w:val="000000" w:themeColor="text1"/>
          <w:kern w:val="0"/>
          <w:szCs w:val="22"/>
          <w14:ligatures w14:val="none"/>
        </w:rPr>
      </w:pPr>
      <w:r>
        <w:rPr>
          <w:rFonts w:ascii="Times New Roman" w:eastAsia="Calibri" w:hAnsi="Times New Roman" w:cs="Times New Roman"/>
          <w:color w:val="000000" w:themeColor="text1"/>
          <w:kern w:val="0"/>
          <w:szCs w:val="22"/>
          <w14:ligatures w14:val="none"/>
        </w:rPr>
        <w:t>maksymalna nadziemna intensywność zabudowy: 0,2,</w:t>
      </w:r>
    </w:p>
    <w:p w14:paraId="28504373" w14:textId="77777777" w:rsidR="00C232A5" w:rsidRDefault="00C232A5" w:rsidP="00C232A5">
      <w:pPr>
        <w:numPr>
          <w:ilvl w:val="1"/>
          <w:numId w:val="29"/>
        </w:numPr>
        <w:spacing w:after="0" w:line="276" w:lineRule="auto"/>
        <w:ind w:left="851" w:hanging="284"/>
        <w:jc w:val="both"/>
        <w:rPr>
          <w:rFonts w:ascii="Times New Roman" w:eastAsia="Calibri" w:hAnsi="Times New Roman" w:cs="Times New Roman"/>
          <w:color w:val="000000" w:themeColor="text1"/>
          <w:kern w:val="0"/>
          <w:szCs w:val="22"/>
          <w14:ligatures w14:val="none"/>
        </w:rPr>
      </w:pPr>
      <w:r>
        <w:rPr>
          <w:rFonts w:ascii="Times New Roman" w:eastAsia="Calibri" w:hAnsi="Times New Roman" w:cs="Times New Roman"/>
          <w:color w:val="000000" w:themeColor="text1"/>
          <w:kern w:val="0"/>
          <w:szCs w:val="22"/>
          <w14:ligatures w14:val="none"/>
        </w:rPr>
        <w:t>minimalna nadziemna intensywność zabudowy: 0,</w:t>
      </w:r>
    </w:p>
    <w:p w14:paraId="2A385F0E" w14:textId="77777777" w:rsidR="00C232A5" w:rsidRDefault="00C232A5" w:rsidP="00C232A5">
      <w:pPr>
        <w:numPr>
          <w:ilvl w:val="1"/>
          <w:numId w:val="29"/>
        </w:numPr>
        <w:spacing w:after="0" w:line="276" w:lineRule="auto"/>
        <w:ind w:left="851" w:hanging="284"/>
        <w:jc w:val="both"/>
        <w:rPr>
          <w:rFonts w:ascii="Times New Roman" w:eastAsia="Calibri" w:hAnsi="Times New Roman" w:cs="Times New Roman"/>
          <w:color w:val="000000" w:themeColor="text1"/>
          <w:kern w:val="0"/>
          <w:szCs w:val="22"/>
          <w14:ligatures w14:val="none"/>
        </w:rPr>
      </w:pPr>
      <w:r>
        <w:rPr>
          <w:rFonts w:ascii="Times New Roman" w:eastAsia="Calibri" w:hAnsi="Times New Roman" w:cs="Times New Roman"/>
          <w:color w:val="000000" w:themeColor="text1"/>
          <w:kern w:val="0"/>
          <w:szCs w:val="22"/>
          <w14:ligatures w14:val="none"/>
        </w:rPr>
        <w:t>minimalny udział powierzchni biologicznie czynnej: 0,7,</w:t>
      </w:r>
    </w:p>
    <w:p w14:paraId="4FA3727A" w14:textId="77777777" w:rsidR="00C232A5" w:rsidRDefault="00C232A5" w:rsidP="00C232A5">
      <w:pPr>
        <w:numPr>
          <w:ilvl w:val="1"/>
          <w:numId w:val="29"/>
        </w:numPr>
        <w:spacing w:after="0" w:line="276" w:lineRule="auto"/>
        <w:ind w:left="851" w:hanging="284"/>
        <w:jc w:val="both"/>
        <w:rPr>
          <w:rFonts w:ascii="Times New Roman" w:eastAsia="Calibri" w:hAnsi="Times New Roman" w:cs="Times New Roman"/>
          <w:color w:val="000000" w:themeColor="text1"/>
          <w:kern w:val="0"/>
          <w:szCs w:val="22"/>
          <w14:ligatures w14:val="none"/>
        </w:rPr>
      </w:pPr>
      <w:r>
        <w:rPr>
          <w:rFonts w:ascii="Times New Roman" w:eastAsia="Calibri" w:hAnsi="Times New Roman" w:cs="Times New Roman"/>
          <w:color w:val="000000" w:themeColor="text1"/>
          <w:kern w:val="0"/>
          <w:szCs w:val="22"/>
          <w14:ligatures w14:val="none"/>
        </w:rPr>
        <w:t>maksymalna liczba kondygnacji nadziemnych: 2,</w:t>
      </w:r>
    </w:p>
    <w:p w14:paraId="4C6B9CB8" w14:textId="77777777" w:rsidR="00C232A5" w:rsidRDefault="00C232A5" w:rsidP="00C232A5">
      <w:pPr>
        <w:numPr>
          <w:ilvl w:val="1"/>
          <w:numId w:val="29"/>
        </w:numPr>
        <w:spacing w:after="0" w:line="276" w:lineRule="auto"/>
        <w:ind w:left="851" w:hanging="284"/>
        <w:jc w:val="both"/>
        <w:rPr>
          <w:rFonts w:ascii="Times New Roman" w:eastAsia="Calibri" w:hAnsi="Times New Roman" w:cs="Times New Roman"/>
          <w:color w:val="000000" w:themeColor="text1"/>
          <w:kern w:val="0"/>
          <w:szCs w:val="22"/>
          <w14:ligatures w14:val="none"/>
        </w:rPr>
      </w:pPr>
      <w:r>
        <w:rPr>
          <w:rFonts w:ascii="Times New Roman" w:eastAsia="Calibri" w:hAnsi="Times New Roman" w:cs="Times New Roman"/>
          <w:color w:val="000000" w:themeColor="text1"/>
          <w:kern w:val="0"/>
          <w:szCs w:val="22"/>
          <w14:ligatures w14:val="none"/>
        </w:rPr>
        <w:t>maksymalna wysokość zabudowy: 12 m,</w:t>
      </w:r>
    </w:p>
    <w:p w14:paraId="61617AD0" w14:textId="6322F484" w:rsidR="00C232A5" w:rsidRPr="007525D5" w:rsidRDefault="00C232A5" w:rsidP="00C232A5">
      <w:pPr>
        <w:numPr>
          <w:ilvl w:val="1"/>
          <w:numId w:val="29"/>
        </w:numPr>
        <w:spacing w:after="0" w:line="276" w:lineRule="auto"/>
        <w:ind w:left="851" w:hanging="284"/>
        <w:jc w:val="both"/>
      </w:pPr>
      <w:r>
        <w:rPr>
          <w:rFonts w:ascii="Times New Roman" w:eastAsia="Calibri" w:hAnsi="Times New Roman" w:cs="Times New Roman"/>
          <w:color w:val="000000" w:themeColor="text1"/>
          <w:kern w:val="0"/>
          <w:szCs w:val="22"/>
          <w14:ligatures w14:val="none"/>
        </w:rPr>
        <w:t xml:space="preserve">geometria głównych połaci, pokrycie i kolorystyka dachu budynków: </w:t>
      </w:r>
      <w:r w:rsidRPr="00EA4736">
        <w:rPr>
          <w:rFonts w:ascii="Times New Roman" w:eastAsia="Calibri" w:hAnsi="Times New Roman" w:cs="Times New Roman"/>
          <w:color w:val="000000" w:themeColor="text1"/>
          <w:kern w:val="0"/>
          <w:szCs w:val="22"/>
          <w14:ligatures w14:val="none"/>
        </w:rPr>
        <w:t xml:space="preserve">dach symetryczny dwuspadowy o kącie nachylenia </w:t>
      </w:r>
      <w:r>
        <w:rPr>
          <w:rFonts w:ascii="Times New Roman" w:eastAsia="Calibri" w:hAnsi="Times New Roman" w:cs="Times New Roman"/>
          <w:color w:val="000000" w:themeColor="text1"/>
          <w:kern w:val="0"/>
          <w:szCs w:val="22"/>
          <w14:ligatures w14:val="none"/>
        </w:rPr>
        <w:t xml:space="preserve">głównych połaci </w:t>
      </w:r>
      <w:r w:rsidRPr="00EA4736">
        <w:rPr>
          <w:rFonts w:ascii="Times New Roman" w:eastAsia="Calibri" w:hAnsi="Times New Roman" w:cs="Times New Roman"/>
          <w:color w:val="000000" w:themeColor="text1"/>
          <w:kern w:val="0"/>
          <w:szCs w:val="22"/>
          <w14:ligatures w14:val="none"/>
        </w:rPr>
        <w:t>do 45 stopni</w:t>
      </w:r>
      <w:r>
        <w:rPr>
          <w:rFonts w:ascii="Times New Roman" w:eastAsia="Calibri" w:hAnsi="Times New Roman" w:cs="Times New Roman"/>
          <w:color w:val="000000" w:themeColor="text1"/>
          <w:kern w:val="0"/>
          <w:szCs w:val="22"/>
          <w14:ligatures w14:val="none"/>
        </w:rPr>
        <w:t xml:space="preserve"> lub dach płaski</w:t>
      </w:r>
      <w:r w:rsidR="00EB0CF2">
        <w:rPr>
          <w:rFonts w:ascii="Times New Roman" w:eastAsia="Calibri" w:hAnsi="Times New Roman" w:cs="Times New Roman"/>
          <w:color w:val="000000" w:themeColor="text1"/>
          <w:kern w:val="0"/>
          <w:szCs w:val="22"/>
          <w14:ligatures w14:val="none"/>
        </w:rPr>
        <w:t>.</w:t>
      </w:r>
    </w:p>
    <w:p w14:paraId="0449D347" w14:textId="77777777" w:rsidR="00365CE6" w:rsidRPr="007525D5" w:rsidRDefault="00365CE6" w:rsidP="005076FB">
      <w:pPr>
        <w:widowControl w:val="0"/>
        <w:numPr>
          <w:ilvl w:val="0"/>
          <w:numId w:val="2"/>
        </w:numPr>
        <w:autoSpaceDE w:val="0"/>
        <w:spacing w:before="120" w:after="0" w:line="276" w:lineRule="auto"/>
        <w:ind w:left="0" w:firstLine="0"/>
        <w:jc w:val="both"/>
        <w:rPr>
          <w:rFonts w:ascii="Times New Roman" w:hAnsi="Times New Roman"/>
        </w:rPr>
      </w:pPr>
      <w:bookmarkStart w:id="2" w:name="_Hlk208313662"/>
    </w:p>
    <w:p w14:paraId="17760DE5" w14:textId="7512978D" w:rsidR="008431AD" w:rsidRDefault="00365CE6" w:rsidP="00365CE6">
      <w:pPr>
        <w:numPr>
          <w:ilvl w:val="0"/>
          <w:numId w:val="31"/>
        </w:numPr>
        <w:tabs>
          <w:tab w:val="left" w:pos="284"/>
        </w:tabs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525D5">
        <w:rPr>
          <w:rFonts w:ascii="Times New Roman" w:eastAsia="Calibri" w:hAnsi="Times New Roman" w:cs="Times New Roman"/>
          <w:kern w:val="0"/>
          <w14:ligatures w14:val="none"/>
        </w:rPr>
        <w:t xml:space="preserve">Obsługę </w:t>
      </w:r>
      <w:bookmarkEnd w:id="2"/>
      <w:r w:rsidRPr="007525D5">
        <w:rPr>
          <w:rFonts w:ascii="Times New Roman" w:eastAsia="Calibri" w:hAnsi="Times New Roman" w:cs="Times New Roman"/>
          <w:kern w:val="0"/>
          <w14:ligatures w14:val="none"/>
        </w:rPr>
        <w:t>komunikacyjną ustala się z</w:t>
      </w:r>
      <w:r w:rsidR="00E75F6A">
        <w:rPr>
          <w:rFonts w:ascii="Times New Roman" w:eastAsia="Calibri" w:hAnsi="Times New Roman" w:cs="Times New Roman"/>
          <w:kern w:val="0"/>
          <w14:ligatures w14:val="none"/>
        </w:rPr>
        <w:t xml:space="preserve"> przyległych dróg publicznych przebiegających w bezpośrednim sąsiedztwie obszaru objętego planem.</w:t>
      </w:r>
    </w:p>
    <w:p w14:paraId="1F3AFC8C" w14:textId="30A36FCA" w:rsidR="00365CE6" w:rsidRPr="007525D5" w:rsidRDefault="008431AD" w:rsidP="00365CE6">
      <w:pPr>
        <w:numPr>
          <w:ilvl w:val="0"/>
          <w:numId w:val="31"/>
        </w:numPr>
        <w:tabs>
          <w:tab w:val="left" w:pos="284"/>
        </w:tabs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t>D</w:t>
      </w:r>
      <w:r w:rsidR="005E700A">
        <w:rPr>
          <w:rFonts w:ascii="Times New Roman" w:eastAsia="Calibri" w:hAnsi="Times New Roman" w:cs="Times New Roman"/>
          <w:kern w:val="0"/>
          <w14:ligatures w14:val="none"/>
        </w:rPr>
        <w:t xml:space="preserve">opuszcza się obsługę </w:t>
      </w:r>
      <w:r w:rsidR="00A626EC">
        <w:rPr>
          <w:rFonts w:ascii="Times New Roman" w:eastAsia="Calibri" w:hAnsi="Times New Roman" w:cs="Times New Roman"/>
          <w:kern w:val="0"/>
          <w14:ligatures w14:val="none"/>
        </w:rPr>
        <w:t>komunikacyjną</w:t>
      </w:r>
      <w:r w:rsidR="005E700A">
        <w:rPr>
          <w:rFonts w:ascii="Times New Roman" w:eastAsia="Calibri" w:hAnsi="Times New Roman" w:cs="Times New Roman"/>
          <w:kern w:val="0"/>
          <w14:ligatures w14:val="none"/>
        </w:rPr>
        <w:t xml:space="preserve"> za pośrednictwem</w:t>
      </w:r>
      <w:r w:rsidR="00A626EC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r w:rsidR="00B02F06">
        <w:rPr>
          <w:rFonts w:ascii="Times New Roman" w:eastAsia="Calibri" w:hAnsi="Times New Roman" w:cs="Times New Roman"/>
          <w:kern w:val="0"/>
          <w14:ligatures w14:val="none"/>
        </w:rPr>
        <w:t xml:space="preserve">terenów komunikacji drogowej wewnętrznej, </w:t>
      </w:r>
      <w:r w:rsidR="00A626EC">
        <w:rPr>
          <w:rFonts w:ascii="Times New Roman" w:eastAsia="Calibri" w:hAnsi="Times New Roman" w:cs="Times New Roman"/>
          <w:kern w:val="0"/>
          <w14:ligatures w14:val="none"/>
        </w:rPr>
        <w:t>dojść i dojazdów.</w:t>
      </w:r>
    </w:p>
    <w:p w14:paraId="34F751B7" w14:textId="0A2A8BB9" w:rsidR="00365CE6" w:rsidRPr="007525D5" w:rsidRDefault="00945F88" w:rsidP="00365CE6">
      <w:pPr>
        <w:numPr>
          <w:ilvl w:val="0"/>
          <w:numId w:val="31"/>
        </w:numPr>
        <w:tabs>
          <w:tab w:val="left" w:pos="284"/>
        </w:tabs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EE3F74">
        <w:rPr>
          <w:rFonts w:ascii="Times New Roman" w:eastAsia="Calibri" w:hAnsi="Times New Roman" w:cs="Times New Roman"/>
          <w:kern w:val="0"/>
          <w14:ligatures w14:val="none"/>
        </w:rPr>
        <w:t>Powiązanie komunikacyjne obszaru planu z istniejącym, zewnętrznym układem komunikacyjny</w:t>
      </w:r>
      <w:r w:rsidR="00A626EC" w:rsidRPr="00EE3F74">
        <w:rPr>
          <w:rFonts w:ascii="Times New Roman" w:eastAsia="Calibri" w:hAnsi="Times New Roman" w:cs="Times New Roman"/>
          <w:kern w:val="0"/>
          <w14:ligatures w14:val="none"/>
        </w:rPr>
        <w:t xml:space="preserve">m, </w:t>
      </w:r>
      <w:r w:rsidR="00B7077A" w:rsidRPr="00EE3F74">
        <w:rPr>
          <w:rFonts w:ascii="Times New Roman" w:eastAsia="Calibri" w:hAnsi="Times New Roman" w:cs="Times New Roman"/>
          <w:kern w:val="0"/>
          <w14:ligatures w14:val="none"/>
        </w:rPr>
        <w:t>zapewnia</w:t>
      </w:r>
      <w:r w:rsidR="002B79B9" w:rsidRPr="00D217BA">
        <w:rPr>
          <w:rFonts w:ascii="Times New Roman" w:eastAsia="Calibri" w:hAnsi="Times New Roman" w:cs="Times New Roman"/>
          <w:kern w:val="0"/>
          <w14:ligatures w14:val="none"/>
        </w:rPr>
        <w:t>ją</w:t>
      </w:r>
      <w:r w:rsidR="00B7077A" w:rsidRPr="00EE3F74">
        <w:rPr>
          <w:rFonts w:ascii="Times New Roman" w:eastAsia="Calibri" w:hAnsi="Times New Roman" w:cs="Times New Roman"/>
          <w:kern w:val="0"/>
          <w14:ligatures w14:val="none"/>
        </w:rPr>
        <w:t xml:space="preserve"> przebiegając</w:t>
      </w:r>
      <w:r w:rsidR="002B79B9" w:rsidRPr="00D217BA">
        <w:rPr>
          <w:rFonts w:ascii="Times New Roman" w:eastAsia="Calibri" w:hAnsi="Times New Roman" w:cs="Times New Roman"/>
          <w:kern w:val="0"/>
          <w14:ligatures w14:val="none"/>
        </w:rPr>
        <w:t>e</w:t>
      </w:r>
      <w:r w:rsidR="00B7077A" w:rsidRPr="00EE3F74">
        <w:rPr>
          <w:rFonts w:ascii="Times New Roman" w:eastAsia="Calibri" w:hAnsi="Times New Roman" w:cs="Times New Roman"/>
          <w:kern w:val="0"/>
          <w14:ligatures w14:val="none"/>
        </w:rPr>
        <w:t xml:space="preserve"> w granicach planu </w:t>
      </w:r>
      <w:r w:rsidR="00EE3F74" w:rsidRPr="00D217BA">
        <w:rPr>
          <w:rFonts w:ascii="Times New Roman" w:eastAsia="Calibri" w:hAnsi="Times New Roman" w:cs="Times New Roman"/>
          <w:kern w:val="0"/>
          <w14:ligatures w14:val="none"/>
        </w:rPr>
        <w:t>tereny komunikacji drogowej wewnętrznej</w:t>
      </w:r>
      <w:r w:rsidR="00B651C2" w:rsidRPr="00D217BA">
        <w:rPr>
          <w:rFonts w:ascii="Times New Roman" w:eastAsia="Calibri" w:hAnsi="Times New Roman" w:cs="Times New Roman"/>
          <w:kern w:val="0"/>
          <w14:ligatures w14:val="none"/>
        </w:rPr>
        <w:t>.</w:t>
      </w:r>
      <w:r w:rsidRPr="00EE3F74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</w:p>
    <w:p w14:paraId="4E2C56A8" w14:textId="1C991B45" w:rsidR="00CC4A1D" w:rsidRPr="007525D5" w:rsidRDefault="00365CE6" w:rsidP="00CC4A1D">
      <w:pPr>
        <w:numPr>
          <w:ilvl w:val="0"/>
          <w:numId w:val="31"/>
        </w:numPr>
        <w:tabs>
          <w:tab w:val="left" w:pos="284"/>
        </w:tabs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525D5">
        <w:rPr>
          <w:rFonts w:ascii="Times New Roman" w:eastAsia="Calibri" w:hAnsi="Times New Roman" w:cs="Times New Roman"/>
          <w:kern w:val="0"/>
          <w14:ligatures w14:val="none"/>
        </w:rPr>
        <w:t>Dopuszcza się lokalizację ścieżek rowerowych, ścieżek pieszych i pieszo-rowerowych na każdym terenie, w sposób niekolidujący z ich podstawowym przeznaczeniem.</w:t>
      </w:r>
    </w:p>
    <w:p w14:paraId="62557A83" w14:textId="0F9E1482" w:rsidR="00365CE6" w:rsidRPr="007525D5" w:rsidRDefault="00365CE6" w:rsidP="00365CE6">
      <w:pPr>
        <w:widowControl w:val="0"/>
        <w:numPr>
          <w:ilvl w:val="0"/>
          <w:numId w:val="2"/>
        </w:numPr>
        <w:autoSpaceDE w:val="0"/>
        <w:spacing w:before="120" w:after="0" w:line="276" w:lineRule="auto"/>
        <w:ind w:left="0" w:firstLine="0"/>
        <w:jc w:val="both"/>
        <w:rPr>
          <w:rFonts w:ascii="Times New Roman" w:hAnsi="Times New Roman"/>
        </w:rPr>
      </w:pPr>
    </w:p>
    <w:p w14:paraId="74F7E666" w14:textId="77777777" w:rsidR="009831B4" w:rsidRPr="007525D5" w:rsidRDefault="009831B4" w:rsidP="009831B4">
      <w:pPr>
        <w:numPr>
          <w:ilvl w:val="0"/>
          <w:numId w:val="32"/>
        </w:numPr>
        <w:spacing w:after="0" w:line="276" w:lineRule="auto"/>
        <w:ind w:left="284" w:hanging="284"/>
        <w:jc w:val="both"/>
        <w:rPr>
          <w:rFonts w:ascii="Times New Roman" w:hAnsi="Times New Roman"/>
          <w:color w:val="000000" w:themeColor="text1"/>
        </w:rPr>
      </w:pPr>
      <w:r w:rsidRPr="007525D5">
        <w:rPr>
          <w:rFonts w:ascii="Times New Roman" w:hAnsi="Times New Roman"/>
          <w:color w:val="000000" w:themeColor="text1"/>
        </w:rPr>
        <w:t>W granicach obszaru objętego planem dopuszcza się budowę, przebudowę, rozbudowę i modernizację sieci i urządzeń infrastruktury technicznej, z uwzględnieniem przepisów odrębnych z zakresu ochrony gruntów rolnych i leśnych.</w:t>
      </w:r>
    </w:p>
    <w:p w14:paraId="11F1FD67" w14:textId="3650E4C1" w:rsidR="009831B4" w:rsidRPr="007525D5" w:rsidRDefault="009831B4" w:rsidP="00B94536">
      <w:pPr>
        <w:numPr>
          <w:ilvl w:val="0"/>
          <w:numId w:val="32"/>
        </w:numPr>
        <w:spacing w:after="0" w:line="276" w:lineRule="auto"/>
        <w:ind w:left="284" w:hanging="284"/>
        <w:jc w:val="both"/>
        <w:rPr>
          <w:rFonts w:ascii="Times New Roman" w:hAnsi="Times New Roman"/>
          <w:color w:val="000000" w:themeColor="text1"/>
        </w:rPr>
      </w:pPr>
      <w:r w:rsidRPr="007525D5">
        <w:rPr>
          <w:rFonts w:ascii="Times New Roman" w:hAnsi="Times New Roman"/>
          <w:color w:val="000000" w:themeColor="text1"/>
        </w:rPr>
        <w:t>W zakresie zaopatrzenia w wodę ustala się nakaz</w:t>
      </w:r>
      <w:r w:rsidR="00740B85" w:rsidRPr="007525D5">
        <w:rPr>
          <w:rFonts w:ascii="Times New Roman" w:hAnsi="Times New Roman"/>
        </w:rPr>
        <w:t xml:space="preserve"> </w:t>
      </w:r>
      <w:r w:rsidRPr="007525D5">
        <w:rPr>
          <w:rFonts w:ascii="Times New Roman" w:hAnsi="Times New Roman"/>
          <w:color w:val="000000" w:themeColor="text1"/>
        </w:rPr>
        <w:t>zapewnienia wody dla celów p.poż. w ilości zgodnej z obowiązującymi przepisami prawa z sieci wodociągowej, uzbrojonej w</w:t>
      </w:r>
      <w:r w:rsidR="00E11811">
        <w:rPr>
          <w:rFonts w:ascii="Times New Roman" w:hAnsi="Times New Roman"/>
          <w:color w:val="000000" w:themeColor="text1"/>
        </w:rPr>
        <w:t xml:space="preserve"> </w:t>
      </w:r>
      <w:r w:rsidRPr="007525D5">
        <w:rPr>
          <w:rFonts w:ascii="Times New Roman" w:hAnsi="Times New Roman"/>
          <w:color w:val="000000" w:themeColor="text1"/>
        </w:rPr>
        <w:t>hydranty lub</w:t>
      </w:r>
      <w:r w:rsidR="00E11811">
        <w:rPr>
          <w:rFonts w:ascii="Times New Roman" w:hAnsi="Times New Roman"/>
          <w:color w:val="000000" w:themeColor="text1"/>
        </w:rPr>
        <w:t xml:space="preserve"> z </w:t>
      </w:r>
      <w:r w:rsidRPr="007525D5">
        <w:rPr>
          <w:rFonts w:ascii="Times New Roman" w:hAnsi="Times New Roman"/>
          <w:color w:val="000000" w:themeColor="text1"/>
        </w:rPr>
        <w:t>innych źródeł zgodnie z przepisami odrębnymi dotyczącymi</w:t>
      </w:r>
      <w:r w:rsidR="00E11811">
        <w:rPr>
          <w:rFonts w:ascii="Times New Roman" w:hAnsi="Times New Roman"/>
          <w:color w:val="000000" w:themeColor="text1"/>
        </w:rPr>
        <w:t xml:space="preserve"> </w:t>
      </w:r>
      <w:r w:rsidRPr="007525D5">
        <w:rPr>
          <w:rFonts w:ascii="Times New Roman" w:hAnsi="Times New Roman"/>
          <w:color w:val="000000" w:themeColor="text1"/>
        </w:rPr>
        <w:t>przeciwpożarowego zaopatrzania w wodę oraz dróg pożarowych.</w:t>
      </w:r>
    </w:p>
    <w:p w14:paraId="4090B2BD" w14:textId="77777777" w:rsidR="009831B4" w:rsidRPr="007525D5" w:rsidRDefault="009831B4" w:rsidP="009831B4">
      <w:pPr>
        <w:numPr>
          <w:ilvl w:val="0"/>
          <w:numId w:val="32"/>
        </w:numPr>
        <w:spacing w:after="0" w:line="276" w:lineRule="auto"/>
        <w:ind w:left="284" w:hanging="284"/>
        <w:jc w:val="both"/>
        <w:rPr>
          <w:rFonts w:ascii="Times New Roman" w:hAnsi="Times New Roman"/>
          <w:color w:val="000000" w:themeColor="text1"/>
        </w:rPr>
      </w:pPr>
      <w:r w:rsidRPr="007525D5">
        <w:rPr>
          <w:rFonts w:ascii="Times New Roman" w:hAnsi="Times New Roman"/>
          <w:color w:val="000000" w:themeColor="text1"/>
        </w:rPr>
        <w:t>W zakresie odprowadzenia wód opadowych i roztopowych ustala się nakaz:</w:t>
      </w:r>
    </w:p>
    <w:p w14:paraId="0A25D1EF" w14:textId="3033FF5E" w:rsidR="009831B4" w:rsidRPr="007525D5" w:rsidRDefault="009831B4" w:rsidP="009831B4">
      <w:pPr>
        <w:numPr>
          <w:ilvl w:val="0"/>
          <w:numId w:val="34"/>
        </w:numPr>
        <w:spacing w:after="0" w:line="276" w:lineRule="auto"/>
        <w:ind w:left="567" w:hanging="283"/>
        <w:contextualSpacing/>
        <w:jc w:val="both"/>
        <w:rPr>
          <w:rFonts w:ascii="Times New Roman" w:hAnsi="Times New Roman"/>
        </w:rPr>
      </w:pPr>
      <w:r w:rsidRPr="007525D5">
        <w:rPr>
          <w:rFonts w:ascii="Times New Roman" w:hAnsi="Times New Roman"/>
        </w:rPr>
        <w:t>odprowadzenia wód opadowych i roztopowych zgodnie z przepisami odrębnymi</w:t>
      </w:r>
      <w:r w:rsidR="00F662E4" w:rsidRPr="007525D5">
        <w:rPr>
          <w:rFonts w:ascii="Times New Roman" w:hAnsi="Times New Roman"/>
        </w:rPr>
        <w:t>;</w:t>
      </w:r>
    </w:p>
    <w:p w14:paraId="67F3660F" w14:textId="77777777" w:rsidR="009831B4" w:rsidRPr="007525D5" w:rsidRDefault="009831B4" w:rsidP="009831B4">
      <w:pPr>
        <w:numPr>
          <w:ilvl w:val="0"/>
          <w:numId w:val="34"/>
        </w:numPr>
        <w:spacing w:after="0" w:line="276" w:lineRule="auto"/>
        <w:ind w:left="567" w:hanging="283"/>
        <w:contextualSpacing/>
        <w:jc w:val="both"/>
        <w:rPr>
          <w:rFonts w:ascii="Times New Roman" w:hAnsi="Times New Roman"/>
          <w:color w:val="000000" w:themeColor="text1"/>
        </w:rPr>
      </w:pPr>
      <w:r w:rsidRPr="007525D5">
        <w:rPr>
          <w:rFonts w:ascii="Times New Roman" w:hAnsi="Times New Roman"/>
          <w:color w:val="000000" w:themeColor="text1"/>
        </w:rPr>
        <w:t>stosowania rozwiązań technicznych, technologicznych i organizacyjnych gwarantujących zabezpieczenie przed zanieczyszczeniem warstwy wodonośnej.</w:t>
      </w:r>
    </w:p>
    <w:p w14:paraId="75B30E0A" w14:textId="500C2F9F" w:rsidR="00064591" w:rsidRPr="007525D5" w:rsidRDefault="009831B4" w:rsidP="00B94536">
      <w:pPr>
        <w:numPr>
          <w:ilvl w:val="0"/>
          <w:numId w:val="32"/>
        </w:numPr>
        <w:spacing w:after="0" w:line="276" w:lineRule="auto"/>
        <w:ind w:left="284" w:hanging="284"/>
        <w:jc w:val="both"/>
        <w:rPr>
          <w:rFonts w:ascii="Times New Roman" w:hAnsi="Times New Roman"/>
          <w:color w:val="000000" w:themeColor="text1"/>
        </w:rPr>
      </w:pPr>
      <w:r w:rsidRPr="007525D5">
        <w:rPr>
          <w:rFonts w:ascii="Times New Roman" w:hAnsi="Times New Roman"/>
          <w:color w:val="000000" w:themeColor="text1"/>
        </w:rPr>
        <w:lastRenderedPageBreak/>
        <w:t xml:space="preserve">W zakresie gospodarowania odpadami stałymi obowiązują przepisy odrębne z zakresu prawa o odpadach. </w:t>
      </w:r>
    </w:p>
    <w:p w14:paraId="23A4FB15" w14:textId="77777777" w:rsidR="00064591" w:rsidRPr="007525D5" w:rsidRDefault="00064591" w:rsidP="00064591">
      <w:pPr>
        <w:widowControl w:val="0"/>
        <w:numPr>
          <w:ilvl w:val="0"/>
          <w:numId w:val="2"/>
        </w:numPr>
        <w:autoSpaceDE w:val="0"/>
        <w:spacing w:before="120" w:after="0" w:line="276" w:lineRule="auto"/>
        <w:ind w:left="0" w:firstLine="0"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p w14:paraId="69C2C80F" w14:textId="5737A233" w:rsidR="00064591" w:rsidRPr="007525D5" w:rsidRDefault="00807BBC" w:rsidP="00B94536">
      <w:pPr>
        <w:widowControl w:val="0"/>
        <w:autoSpaceDE w:val="0"/>
        <w:spacing w:after="0" w:line="276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807BBC">
        <w:rPr>
          <w:rFonts w:ascii="Times New Roman" w:eastAsia="Calibri" w:hAnsi="Times New Roman" w:cs="Times New Roman"/>
          <w:kern w:val="0"/>
          <w14:ligatures w14:val="none"/>
        </w:rPr>
        <w:t>Dla terenów</w:t>
      </w:r>
      <w:r>
        <w:rPr>
          <w:rFonts w:ascii="Times New Roman" w:eastAsia="Calibri" w:hAnsi="Times New Roman" w:cs="Times New Roman"/>
          <w:kern w:val="0"/>
          <w14:ligatures w14:val="none"/>
        </w:rPr>
        <w:t xml:space="preserve"> oznaczonych symbolami </w:t>
      </w:r>
      <w:r>
        <w:rPr>
          <w:rFonts w:ascii="Times New Roman" w:eastAsia="Calibri" w:hAnsi="Times New Roman" w:cs="Times New Roman"/>
          <w:b/>
          <w:bCs/>
          <w:kern w:val="0"/>
          <w14:ligatures w14:val="none"/>
        </w:rPr>
        <w:t>RN-L</w:t>
      </w:r>
      <w:r w:rsidRPr="00807BBC">
        <w:rPr>
          <w:rFonts w:ascii="Times New Roman" w:eastAsia="Calibri" w:hAnsi="Times New Roman" w:cs="Times New Roman"/>
          <w:kern w:val="0"/>
          <w14:ligatures w14:val="none"/>
        </w:rPr>
        <w:t xml:space="preserve"> oraz</w:t>
      </w:r>
      <w:r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r>
        <w:rPr>
          <w:rFonts w:ascii="Times New Roman" w:eastAsia="Calibri" w:hAnsi="Times New Roman" w:cs="Times New Roman"/>
          <w:b/>
          <w:bCs/>
          <w:kern w:val="0"/>
          <w14:ligatures w14:val="none"/>
        </w:rPr>
        <w:t>L</w:t>
      </w:r>
      <w:r w:rsidRPr="00807BBC">
        <w:rPr>
          <w:rFonts w:ascii="Times New Roman" w:eastAsia="Calibri" w:hAnsi="Times New Roman" w:cs="Times New Roman"/>
          <w:kern w:val="0"/>
          <w14:ligatures w14:val="none"/>
        </w:rPr>
        <w:t>, w granicach których dopuszcza się lokalizację budynków związanych z gospodarką leśną, zgodnie z przepisami odrębnymi, ustala się opłatę, o której mowa w art. 36 ust. 4 ustawy o planowaniu i zagospodarowaniu przestrzennym, w wysokości 15%, a dla terenów</w:t>
      </w:r>
      <w:r w:rsidR="003C3217">
        <w:rPr>
          <w:rFonts w:ascii="Times New Roman" w:eastAsia="Calibri" w:hAnsi="Times New Roman" w:cs="Times New Roman"/>
          <w:kern w:val="0"/>
          <w14:ligatures w14:val="none"/>
        </w:rPr>
        <w:t xml:space="preserve"> oznaczonych </w:t>
      </w:r>
      <w:r w:rsidR="00892CB2">
        <w:rPr>
          <w:rFonts w:ascii="Times New Roman" w:eastAsia="Calibri" w:hAnsi="Times New Roman" w:cs="Times New Roman"/>
          <w:kern w:val="0"/>
          <w14:ligatures w14:val="none"/>
        </w:rPr>
        <w:t xml:space="preserve">symbolem </w:t>
      </w:r>
      <w:r w:rsidR="00892CB2">
        <w:rPr>
          <w:rFonts w:ascii="Times New Roman" w:eastAsia="Calibri" w:hAnsi="Times New Roman" w:cs="Times New Roman"/>
          <w:b/>
          <w:bCs/>
          <w:kern w:val="0"/>
          <w14:ligatures w14:val="none"/>
        </w:rPr>
        <w:t>KR</w:t>
      </w:r>
      <w:r w:rsidRPr="00807BBC">
        <w:rPr>
          <w:rFonts w:ascii="Times New Roman" w:eastAsia="Calibri" w:hAnsi="Times New Roman" w:cs="Times New Roman"/>
          <w:kern w:val="0"/>
          <w14:ligatures w14:val="none"/>
        </w:rPr>
        <w:t xml:space="preserve"> ustalono stawkę w wysokości 0%.</w:t>
      </w:r>
    </w:p>
    <w:p w14:paraId="36578E22" w14:textId="77777777" w:rsidR="00AC1222" w:rsidRPr="007525D5" w:rsidRDefault="00AC1222" w:rsidP="00AC1222">
      <w:pPr>
        <w:widowControl w:val="0"/>
        <w:numPr>
          <w:ilvl w:val="0"/>
          <w:numId w:val="2"/>
        </w:numPr>
        <w:autoSpaceDE w:val="0"/>
        <w:spacing w:before="120" w:after="0" w:line="276" w:lineRule="auto"/>
        <w:ind w:left="0" w:firstLine="0"/>
        <w:jc w:val="both"/>
        <w:rPr>
          <w:rFonts w:ascii="Times New Roman" w:hAnsi="Times New Roman"/>
        </w:rPr>
      </w:pPr>
    </w:p>
    <w:p w14:paraId="32AD95E7" w14:textId="4BAE623B" w:rsidR="00AC1222" w:rsidRPr="007525D5" w:rsidRDefault="00AC1222" w:rsidP="00D217BA">
      <w:pPr>
        <w:widowControl w:val="0"/>
        <w:autoSpaceDE w:val="0"/>
        <w:spacing w:after="0"/>
        <w:jc w:val="both"/>
        <w:rPr>
          <w:rFonts w:ascii="Times New Roman" w:hAnsi="Times New Roman"/>
          <w:color w:val="000000" w:themeColor="text1"/>
        </w:rPr>
      </w:pPr>
      <w:r w:rsidRPr="007525D5">
        <w:rPr>
          <w:rFonts w:ascii="Times New Roman" w:hAnsi="Times New Roman"/>
        </w:rPr>
        <w:t xml:space="preserve">Wykonanie uchwały powierza się </w:t>
      </w:r>
      <w:r w:rsidR="004A1531" w:rsidRPr="007525D5">
        <w:rPr>
          <w:rFonts w:ascii="Times New Roman" w:hAnsi="Times New Roman"/>
          <w:color w:val="000000" w:themeColor="text1"/>
        </w:rPr>
        <w:t xml:space="preserve">Wójtowi </w:t>
      </w:r>
      <w:r w:rsidR="005B0983">
        <w:rPr>
          <w:rFonts w:ascii="Times New Roman" w:hAnsi="Times New Roman"/>
          <w:color w:val="000000" w:themeColor="text1"/>
        </w:rPr>
        <w:t>Gminy Damnica</w:t>
      </w:r>
      <w:r w:rsidRPr="007525D5">
        <w:rPr>
          <w:rFonts w:ascii="Times New Roman" w:hAnsi="Times New Roman"/>
          <w:color w:val="000000" w:themeColor="text1"/>
        </w:rPr>
        <w:t>.</w:t>
      </w:r>
    </w:p>
    <w:p w14:paraId="588FEEB3" w14:textId="77777777" w:rsidR="00AC1222" w:rsidRPr="007525D5" w:rsidRDefault="00AC1222" w:rsidP="00AC1222">
      <w:pPr>
        <w:widowControl w:val="0"/>
        <w:numPr>
          <w:ilvl w:val="0"/>
          <w:numId w:val="2"/>
        </w:numPr>
        <w:autoSpaceDE w:val="0"/>
        <w:spacing w:before="120" w:after="0" w:line="276" w:lineRule="auto"/>
        <w:ind w:left="0" w:firstLine="0"/>
        <w:jc w:val="both"/>
        <w:rPr>
          <w:rFonts w:ascii="Times New Roman" w:hAnsi="Times New Roman"/>
        </w:rPr>
      </w:pPr>
    </w:p>
    <w:p w14:paraId="24C52D0F" w14:textId="7BFB5BC1" w:rsidR="00AC1222" w:rsidRPr="007525D5" w:rsidRDefault="00AC1222" w:rsidP="00AC1222">
      <w:pPr>
        <w:pStyle w:val="Akapitzlist"/>
        <w:spacing w:after="0"/>
        <w:ind w:left="0"/>
        <w:jc w:val="both"/>
        <w:rPr>
          <w:rFonts w:ascii="Times New Roman" w:hAnsi="Times New Roman"/>
        </w:rPr>
      </w:pPr>
      <w:r w:rsidRPr="007525D5">
        <w:rPr>
          <w:rFonts w:ascii="Times New Roman" w:hAnsi="Times New Roman"/>
        </w:rPr>
        <w:t xml:space="preserve">Niniejsza uchwała wchodzi w życie po upływie 14 dni od dnia ogłoszenia jej w Dzienniku Urzędowym Województwa </w:t>
      </w:r>
      <w:r w:rsidR="005B0983">
        <w:rPr>
          <w:rFonts w:ascii="Times New Roman" w:hAnsi="Times New Roman"/>
          <w:color w:val="000000" w:themeColor="text1"/>
        </w:rPr>
        <w:t>P</w:t>
      </w:r>
      <w:r w:rsidRPr="007525D5">
        <w:rPr>
          <w:rFonts w:ascii="Times New Roman" w:hAnsi="Times New Roman"/>
          <w:color w:val="000000" w:themeColor="text1"/>
        </w:rPr>
        <w:t>omorskiego.</w:t>
      </w:r>
    </w:p>
    <w:p w14:paraId="3B5E5EBC" w14:textId="77777777" w:rsidR="00CD27EE" w:rsidRPr="007525D5" w:rsidRDefault="00CD27EE" w:rsidP="00CD27EE">
      <w:pPr>
        <w:spacing w:after="0" w:line="276" w:lineRule="auto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p w14:paraId="2E65144F" w14:textId="77777777" w:rsidR="00CD27EE" w:rsidRPr="007525D5" w:rsidRDefault="00CD27EE" w:rsidP="00CD27EE">
      <w:pPr>
        <w:spacing w:after="0" w:line="276" w:lineRule="auto"/>
        <w:ind w:left="4962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p w14:paraId="76C8F582" w14:textId="3D311065" w:rsidR="00CD27EE" w:rsidRPr="007525D5" w:rsidRDefault="00CD27EE" w:rsidP="002B33B8">
      <w:pPr>
        <w:spacing w:after="0" w:line="276" w:lineRule="auto"/>
        <w:jc w:val="right"/>
        <w:rPr>
          <w:rFonts w:ascii="Times New Roman" w:eastAsia="Calibri" w:hAnsi="Times New Roman" w:cs="Times New Roman"/>
          <w:b/>
          <w:color w:val="000000" w:themeColor="text1"/>
          <w:kern w:val="0"/>
          <w14:ligatures w14:val="none"/>
        </w:rPr>
      </w:pPr>
      <w:r w:rsidRPr="007525D5">
        <w:rPr>
          <w:rFonts w:ascii="Times New Roman" w:eastAsia="Calibri" w:hAnsi="Times New Roman" w:cs="Times New Roman"/>
          <w:kern w:val="0"/>
          <w14:ligatures w14:val="none"/>
        </w:rPr>
        <w:t xml:space="preserve">Przewodniczący </w:t>
      </w:r>
      <w:r w:rsidR="002B33B8" w:rsidRPr="007525D5">
        <w:rPr>
          <w:rFonts w:ascii="Times New Roman" w:eastAsia="Calibri" w:hAnsi="Times New Roman" w:cs="Times New Roman"/>
          <w:bCs/>
          <w:color w:val="000000" w:themeColor="text1"/>
          <w:kern w:val="0"/>
          <w14:ligatures w14:val="none"/>
        </w:rPr>
        <w:t xml:space="preserve">Rady </w:t>
      </w:r>
      <w:r w:rsidR="00EA46BC" w:rsidRPr="007525D5">
        <w:rPr>
          <w:rFonts w:ascii="Times New Roman" w:eastAsia="Calibri" w:hAnsi="Times New Roman" w:cs="Times New Roman"/>
          <w:bCs/>
          <w:color w:val="000000" w:themeColor="text1"/>
          <w:kern w:val="0"/>
          <w14:ligatures w14:val="none"/>
        </w:rPr>
        <w:t>Gmin</w:t>
      </w:r>
      <w:r w:rsidR="005B0983">
        <w:rPr>
          <w:rFonts w:ascii="Times New Roman" w:eastAsia="Calibri" w:hAnsi="Times New Roman" w:cs="Times New Roman"/>
          <w:bCs/>
          <w:color w:val="000000" w:themeColor="text1"/>
          <w:kern w:val="0"/>
          <w14:ligatures w14:val="none"/>
        </w:rPr>
        <w:t>y Damnica</w:t>
      </w:r>
    </w:p>
    <w:p w14:paraId="167F8220" w14:textId="502D2834" w:rsidR="00CD27EE" w:rsidRPr="007525D5" w:rsidRDefault="00CD27EE" w:rsidP="00CD27EE">
      <w:pPr>
        <w:spacing w:after="0" w:line="276" w:lineRule="auto"/>
        <w:contextualSpacing/>
        <w:jc w:val="right"/>
        <w:rPr>
          <w:rFonts w:ascii="Times New Roman" w:eastAsia="Calibri" w:hAnsi="Times New Roman" w:cs="Times New Roman"/>
          <w:kern w:val="0"/>
          <w14:ligatures w14:val="none"/>
        </w:rPr>
        <w:sectPr w:rsidR="00CD27EE" w:rsidRPr="007525D5" w:rsidSect="004C23AD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6" w:h="16838"/>
          <w:pgMar w:top="1135" w:right="1417" w:bottom="1417" w:left="1418" w:header="708" w:footer="708" w:gutter="0"/>
          <w:pgNumType w:start="0"/>
          <w:cols w:space="708"/>
          <w:titlePg/>
          <w:docGrid w:linePitch="360"/>
        </w:sectPr>
      </w:pPr>
      <w:r w:rsidRPr="007525D5">
        <w:rPr>
          <w:rFonts w:ascii="Times New Roman" w:eastAsia="Calibri" w:hAnsi="Times New Roman" w:cs="Times New Roman"/>
          <w:kern w:val="0"/>
          <w14:ligatures w14:val="none"/>
        </w:rPr>
        <w:tab/>
      </w:r>
      <w:r w:rsidRPr="007525D5">
        <w:rPr>
          <w:rFonts w:ascii="Times New Roman" w:eastAsia="Calibri" w:hAnsi="Times New Roman" w:cs="Times New Roman"/>
          <w:kern w:val="0"/>
          <w14:ligatures w14:val="none"/>
        </w:rPr>
        <w:tab/>
      </w:r>
      <w:r w:rsidRPr="007525D5">
        <w:rPr>
          <w:rFonts w:ascii="Times New Roman" w:eastAsia="Calibri" w:hAnsi="Times New Roman" w:cs="Times New Roman"/>
          <w:kern w:val="0"/>
          <w14:ligatures w14:val="none"/>
        </w:rPr>
        <w:tab/>
      </w:r>
      <w:r w:rsidRPr="007525D5">
        <w:rPr>
          <w:rFonts w:ascii="Times New Roman" w:eastAsia="Calibri" w:hAnsi="Times New Roman" w:cs="Times New Roman"/>
          <w:kern w:val="0"/>
          <w14:ligatures w14:val="none"/>
        </w:rPr>
        <w:tab/>
        <w:t xml:space="preserve">                                            …………………………………………</w:t>
      </w:r>
    </w:p>
    <w:p w14:paraId="7746888F" w14:textId="77777777" w:rsidR="00CC2DAB" w:rsidRPr="007525D5" w:rsidRDefault="00CC2DAB" w:rsidP="00CC2DAB">
      <w:pPr>
        <w:pStyle w:val="Akapitzlist"/>
        <w:spacing w:after="0"/>
        <w:ind w:left="0"/>
        <w:jc w:val="center"/>
        <w:rPr>
          <w:rFonts w:ascii="Times New Roman" w:hAnsi="Times New Roman"/>
          <w:b/>
        </w:rPr>
      </w:pPr>
      <w:bookmarkStart w:id="3" w:name="_Hlk206682922"/>
      <w:r w:rsidRPr="007525D5">
        <w:rPr>
          <w:rFonts w:ascii="Times New Roman" w:hAnsi="Times New Roman"/>
          <w:b/>
        </w:rPr>
        <w:lastRenderedPageBreak/>
        <w:t>UZASADNIENIE</w:t>
      </w:r>
    </w:p>
    <w:p w14:paraId="67F1DE8B" w14:textId="2FFF2F38" w:rsidR="00CC2DAB" w:rsidRPr="007525D5" w:rsidRDefault="00CC2DAB" w:rsidP="00171789">
      <w:pPr>
        <w:spacing w:after="0" w:line="276" w:lineRule="auto"/>
        <w:jc w:val="center"/>
        <w:rPr>
          <w:rFonts w:ascii="Times New Roman" w:eastAsia="Calibri" w:hAnsi="Times New Roman" w:cs="Times New Roman"/>
          <w:b/>
          <w:color w:val="000000" w:themeColor="text1"/>
          <w:kern w:val="0"/>
          <w14:ligatures w14:val="none"/>
        </w:rPr>
      </w:pPr>
      <w:r w:rsidRPr="007525D5">
        <w:rPr>
          <w:rFonts w:ascii="Times New Roman" w:hAnsi="Times New Roman"/>
          <w:b/>
        </w:rPr>
        <w:t xml:space="preserve">do Uchwały </w:t>
      </w:r>
      <w:r w:rsidR="001E2FCC" w:rsidRPr="007525D5">
        <w:rPr>
          <w:rFonts w:ascii="Times New Roman" w:hAnsi="Times New Roman"/>
          <w:b/>
        </w:rPr>
        <w:t>…</w:t>
      </w:r>
      <w:r w:rsidR="00B75162" w:rsidRPr="007525D5">
        <w:rPr>
          <w:rFonts w:ascii="Times New Roman" w:hAnsi="Times New Roman"/>
          <w:b/>
        </w:rPr>
        <w:t>/</w:t>
      </w:r>
      <w:r w:rsidR="001E2FCC" w:rsidRPr="007525D5">
        <w:rPr>
          <w:rFonts w:ascii="Times New Roman" w:hAnsi="Times New Roman"/>
          <w:b/>
        </w:rPr>
        <w:t>…</w:t>
      </w:r>
      <w:r w:rsidR="00B75162" w:rsidRPr="007525D5">
        <w:rPr>
          <w:rFonts w:ascii="Times New Roman" w:hAnsi="Times New Roman"/>
          <w:b/>
        </w:rPr>
        <w:t>/</w:t>
      </w:r>
      <w:r w:rsidR="001E2FCC" w:rsidRPr="007525D5">
        <w:rPr>
          <w:rFonts w:ascii="Times New Roman" w:hAnsi="Times New Roman"/>
          <w:b/>
        </w:rPr>
        <w:t>…</w:t>
      </w:r>
      <w:r w:rsidRPr="007525D5">
        <w:rPr>
          <w:rFonts w:ascii="Times New Roman" w:hAnsi="Times New Roman"/>
          <w:b/>
        </w:rPr>
        <w:t xml:space="preserve"> Rady</w:t>
      </w:r>
      <w:r w:rsidR="00171789" w:rsidRPr="007525D5">
        <w:rPr>
          <w:rFonts w:ascii="Times New Roman" w:eastAsia="Calibri" w:hAnsi="Times New Roman" w:cs="Times New Roman"/>
          <w:b/>
          <w:color w:val="000000" w:themeColor="text1"/>
          <w:kern w:val="0"/>
          <w14:ligatures w14:val="none"/>
        </w:rPr>
        <w:t xml:space="preserve"> </w:t>
      </w:r>
      <w:r w:rsidR="00B75162" w:rsidRPr="007525D5">
        <w:rPr>
          <w:rFonts w:ascii="Times New Roman" w:eastAsia="Calibri" w:hAnsi="Times New Roman" w:cs="Times New Roman"/>
          <w:b/>
          <w:color w:val="000000" w:themeColor="text1"/>
          <w:kern w:val="0"/>
          <w14:ligatures w14:val="none"/>
        </w:rPr>
        <w:t>Gminy</w:t>
      </w:r>
      <w:r w:rsidR="00171789" w:rsidRPr="007525D5">
        <w:rPr>
          <w:rFonts w:ascii="Times New Roman" w:eastAsia="Calibri" w:hAnsi="Times New Roman" w:cs="Times New Roman"/>
          <w:b/>
          <w:color w:val="000000" w:themeColor="text1"/>
          <w:kern w:val="0"/>
          <w14:ligatures w14:val="none"/>
        </w:rPr>
        <w:t xml:space="preserve"> </w:t>
      </w:r>
      <w:r w:rsidR="005D074F">
        <w:rPr>
          <w:rFonts w:ascii="Times New Roman" w:hAnsi="Times New Roman"/>
          <w:b/>
        </w:rPr>
        <w:t>Damnica</w:t>
      </w:r>
      <w:r w:rsidRPr="007525D5">
        <w:rPr>
          <w:rFonts w:ascii="Times New Roman" w:hAnsi="Times New Roman"/>
          <w:b/>
        </w:rPr>
        <w:t xml:space="preserve"> z dnia </w:t>
      </w:r>
      <w:r w:rsidR="001E2FCC" w:rsidRPr="007525D5">
        <w:rPr>
          <w:rFonts w:ascii="Times New Roman" w:hAnsi="Times New Roman"/>
          <w:b/>
        </w:rPr>
        <w:t>…</w:t>
      </w:r>
      <w:r w:rsidR="005D074F">
        <w:rPr>
          <w:rFonts w:ascii="Times New Roman" w:hAnsi="Times New Roman"/>
          <w:b/>
        </w:rPr>
        <w:t xml:space="preserve">…. 2026 </w:t>
      </w:r>
      <w:r w:rsidR="00EC0D22" w:rsidRPr="007525D5">
        <w:rPr>
          <w:rFonts w:ascii="Times New Roman" w:hAnsi="Times New Roman"/>
          <w:b/>
        </w:rPr>
        <w:t>r.</w:t>
      </w:r>
      <w:r w:rsidRPr="007525D5">
        <w:rPr>
          <w:rFonts w:ascii="Times New Roman" w:hAnsi="Times New Roman"/>
          <w:b/>
        </w:rPr>
        <w:t xml:space="preserve"> </w:t>
      </w:r>
    </w:p>
    <w:p w14:paraId="44F3596E" w14:textId="74F02347" w:rsidR="00CC2DAB" w:rsidRPr="007525D5" w:rsidRDefault="00CC2DAB" w:rsidP="00CC2DAB">
      <w:pPr>
        <w:spacing w:after="0"/>
        <w:jc w:val="center"/>
        <w:rPr>
          <w:rFonts w:ascii="Times New Roman" w:hAnsi="Times New Roman"/>
          <w:b/>
        </w:rPr>
      </w:pPr>
      <w:r w:rsidRPr="007525D5">
        <w:rPr>
          <w:rFonts w:ascii="Times New Roman" w:hAnsi="Times New Roman"/>
          <w:b/>
        </w:rPr>
        <w:t xml:space="preserve">w sprawie uchwalenia miejscowego planu zagospodarowania przestrzennego </w:t>
      </w:r>
      <w:r w:rsidR="00171789" w:rsidRPr="007525D5">
        <w:rPr>
          <w:rFonts w:ascii="Times New Roman" w:hAnsi="Times New Roman"/>
          <w:b/>
        </w:rPr>
        <w:t xml:space="preserve">dla fragmentu obrębu </w:t>
      </w:r>
      <w:r w:rsidR="00EC0D22" w:rsidRPr="007525D5">
        <w:rPr>
          <w:rFonts w:ascii="Times New Roman" w:hAnsi="Times New Roman"/>
          <w:b/>
        </w:rPr>
        <w:t>Domaradz</w:t>
      </w:r>
      <w:r w:rsidR="00171789" w:rsidRPr="007525D5">
        <w:rPr>
          <w:rFonts w:ascii="Times New Roman" w:hAnsi="Times New Roman"/>
          <w:b/>
        </w:rPr>
        <w:t xml:space="preserve">, w gminie </w:t>
      </w:r>
      <w:r w:rsidR="00EC0D22" w:rsidRPr="007525D5">
        <w:rPr>
          <w:rFonts w:ascii="Times New Roman" w:hAnsi="Times New Roman"/>
          <w:b/>
        </w:rPr>
        <w:t>Damnica</w:t>
      </w:r>
    </w:p>
    <w:p w14:paraId="46BAB01F" w14:textId="77777777" w:rsidR="00CC2DAB" w:rsidRPr="007525D5" w:rsidRDefault="00CC2DAB" w:rsidP="00CC2DAB">
      <w:pPr>
        <w:spacing w:after="0"/>
        <w:jc w:val="center"/>
        <w:rPr>
          <w:rFonts w:ascii="Times New Roman" w:hAnsi="Times New Roman"/>
          <w:b/>
        </w:rPr>
      </w:pPr>
    </w:p>
    <w:p w14:paraId="030362F7" w14:textId="4DCD897E" w:rsidR="00CC2DAB" w:rsidRPr="007525D5" w:rsidRDefault="00CC2DAB" w:rsidP="00CC2DAB">
      <w:pPr>
        <w:spacing w:after="0"/>
        <w:ind w:firstLine="426"/>
        <w:jc w:val="both"/>
        <w:rPr>
          <w:rFonts w:ascii="Times New Roman" w:hAnsi="Times New Roman"/>
        </w:rPr>
      </w:pPr>
      <w:r w:rsidRPr="007525D5">
        <w:rPr>
          <w:rFonts w:ascii="Times New Roman" w:hAnsi="Times New Roman"/>
        </w:rPr>
        <w:t>Podstawą prawną do sporządzenia niniejszego uzasadnienia jest art. 15 ust. 1 ustawy o planowaniu i zagospodarowaniu przestrzennym (</w:t>
      </w:r>
      <w:r w:rsidR="00FC5172" w:rsidRPr="007525D5">
        <w:rPr>
          <w:rFonts w:ascii="Times New Roman" w:hAnsi="Times New Roman"/>
        </w:rPr>
        <w:t>t.j. Dz. U. z 2024 r. poz. 1130 z późn. zm</w:t>
      </w:r>
      <w:r w:rsidRPr="007525D5">
        <w:rPr>
          <w:rFonts w:ascii="Times New Roman" w:hAnsi="Times New Roman"/>
        </w:rPr>
        <w:t>.), zwanej dalej „</w:t>
      </w:r>
      <w:r w:rsidRPr="007525D5">
        <w:rPr>
          <w:rFonts w:ascii="Times New Roman" w:hAnsi="Times New Roman"/>
          <w:i/>
        </w:rPr>
        <w:t>upizp</w:t>
      </w:r>
      <w:r w:rsidRPr="007525D5">
        <w:rPr>
          <w:rFonts w:ascii="Times New Roman" w:hAnsi="Times New Roman"/>
        </w:rPr>
        <w:t>”.</w:t>
      </w:r>
    </w:p>
    <w:p w14:paraId="0A23B84F" w14:textId="049205E1" w:rsidR="001522A0" w:rsidRPr="007525D5" w:rsidRDefault="00993F5A" w:rsidP="009765FB">
      <w:pPr>
        <w:spacing w:after="0"/>
        <w:ind w:firstLine="426"/>
        <w:jc w:val="both"/>
        <w:rPr>
          <w:rFonts w:ascii="Times New Roman" w:hAnsi="Times New Roman"/>
        </w:rPr>
      </w:pPr>
      <w:r w:rsidRPr="007525D5">
        <w:rPr>
          <w:rFonts w:ascii="Times New Roman" w:hAnsi="Times New Roman"/>
        </w:rPr>
        <w:t>Obszar objęty planem nie jest objęty ustaleniami obowiązującego miejscowego planu zagospodarowania przestrzennego.</w:t>
      </w:r>
      <w:bookmarkStart w:id="4" w:name="_Hlk206682899"/>
    </w:p>
    <w:p w14:paraId="438F6ABE" w14:textId="28F3A329" w:rsidR="00C1063D" w:rsidRPr="00A43FFC" w:rsidRDefault="00403662" w:rsidP="00D217BA">
      <w:pPr>
        <w:spacing w:after="0" w:line="276" w:lineRule="auto"/>
        <w:ind w:firstLine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t xml:space="preserve">Zgodnie z projektem </w:t>
      </w:r>
      <w:r>
        <w:rPr>
          <w:rFonts w:ascii="Times New Roman" w:eastAsia="Calibri" w:hAnsi="Times New Roman" w:cs="Times New Roman"/>
          <w:i/>
          <w:iCs/>
          <w:kern w:val="0"/>
          <w14:ligatures w14:val="none"/>
        </w:rPr>
        <w:t>Planu Ogólnego Gminy Damnica</w:t>
      </w:r>
      <w:r w:rsidR="00717AF5">
        <w:rPr>
          <w:rFonts w:ascii="Times New Roman" w:eastAsia="Calibri" w:hAnsi="Times New Roman" w:cs="Times New Roman"/>
          <w:kern w:val="0"/>
          <w14:ligatures w14:val="none"/>
        </w:rPr>
        <w:t>, dla przedmiotowego obszaru wyznaczono strefy planistyczne</w:t>
      </w:r>
      <w:r w:rsidR="0059106E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r w:rsidR="005649CD">
        <w:rPr>
          <w:rFonts w:ascii="Times New Roman" w:eastAsia="Calibri" w:hAnsi="Times New Roman" w:cs="Times New Roman"/>
          <w:kern w:val="0"/>
          <w14:ligatures w14:val="none"/>
        </w:rPr>
        <w:t>otwarte, oznaczone symbolami 39SO, 40SO i 41SO</w:t>
      </w:r>
      <w:r w:rsidR="00B07B7D">
        <w:rPr>
          <w:rFonts w:ascii="Times New Roman" w:eastAsia="Calibri" w:hAnsi="Times New Roman" w:cs="Times New Roman"/>
          <w:kern w:val="0"/>
          <w14:ligatures w14:val="none"/>
        </w:rPr>
        <w:t xml:space="preserve">. </w:t>
      </w:r>
      <w:r w:rsidR="00804795">
        <w:rPr>
          <w:rFonts w:ascii="Times New Roman" w:eastAsia="Calibri" w:hAnsi="Times New Roman" w:cs="Times New Roman"/>
          <w:kern w:val="0"/>
          <w14:ligatures w14:val="none"/>
        </w:rPr>
        <w:t>Strefy te w profilu podstawowym</w:t>
      </w:r>
      <w:r w:rsidR="00803D7B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r w:rsidR="005D184C">
        <w:rPr>
          <w:rFonts w:ascii="Times New Roman" w:eastAsia="Calibri" w:hAnsi="Times New Roman" w:cs="Times New Roman"/>
          <w:kern w:val="0"/>
          <w14:ligatures w14:val="none"/>
        </w:rPr>
        <w:t>dopuszczają</w:t>
      </w:r>
      <w:r w:rsidR="009D3895">
        <w:rPr>
          <w:rFonts w:ascii="Times New Roman" w:eastAsia="Calibri" w:hAnsi="Times New Roman" w:cs="Times New Roman"/>
          <w:kern w:val="0"/>
          <w14:ligatures w14:val="none"/>
        </w:rPr>
        <w:t>: teren infrastruktury technicznej, teren komunikacji, teren lasu, teren ogrodów działkowych, teren rolnictwa z zakazem zabudowy, teren wód oraz teren zieleni naturalnej.</w:t>
      </w:r>
      <w:r w:rsidR="004A61F9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r w:rsidR="00BE1393">
        <w:rPr>
          <w:rFonts w:ascii="Times New Roman" w:eastAsia="Calibri" w:hAnsi="Times New Roman" w:cs="Times New Roman"/>
          <w:kern w:val="0"/>
          <w14:ligatures w14:val="none"/>
        </w:rPr>
        <w:t>Strefa 40SO dopuszcza również w profilu dodatkowym teren elektrowni słonecznej oraz teren elektrowni wiatrowej.</w:t>
      </w:r>
      <w:r w:rsidR="009251A5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r w:rsidR="00091439">
        <w:rPr>
          <w:rFonts w:ascii="Times New Roman" w:eastAsia="Calibri" w:hAnsi="Times New Roman" w:cs="Times New Roman"/>
          <w:kern w:val="0"/>
          <w14:ligatures w14:val="none"/>
        </w:rPr>
        <w:t>Dla żadnej</w:t>
      </w:r>
      <w:r w:rsidR="00DE08F4">
        <w:rPr>
          <w:rFonts w:ascii="Times New Roman" w:eastAsia="Calibri" w:hAnsi="Times New Roman" w:cs="Times New Roman"/>
          <w:kern w:val="0"/>
          <w14:ligatures w14:val="none"/>
        </w:rPr>
        <w:t xml:space="preserve"> ze stref nie ustalono</w:t>
      </w:r>
      <w:r w:rsidR="004A17F0">
        <w:rPr>
          <w:rFonts w:ascii="Times New Roman" w:eastAsia="Calibri" w:hAnsi="Times New Roman" w:cs="Times New Roman"/>
          <w:kern w:val="0"/>
          <w14:ligatures w14:val="none"/>
        </w:rPr>
        <w:t xml:space="preserve"> w projekcie Planu Ogólnego Gminy</w:t>
      </w:r>
      <w:r w:rsidR="00835460">
        <w:rPr>
          <w:rFonts w:ascii="Times New Roman" w:eastAsia="Calibri" w:hAnsi="Times New Roman" w:cs="Times New Roman"/>
          <w:kern w:val="0"/>
          <w14:ligatures w14:val="none"/>
        </w:rPr>
        <w:t xml:space="preserve"> parametrów dotyczących minimalnego udziału powierzchni biologicznie czynnej, maksymalnej nadziemnej intensywności zabudowy</w:t>
      </w:r>
      <w:r w:rsidR="00471D95">
        <w:rPr>
          <w:rFonts w:ascii="Times New Roman" w:eastAsia="Calibri" w:hAnsi="Times New Roman" w:cs="Times New Roman"/>
          <w:kern w:val="0"/>
          <w14:ligatures w14:val="none"/>
        </w:rPr>
        <w:t xml:space="preserve">, maksymalnego udziału powierzchni zabudowy oraz maksymalnej wysokości zabudowy. </w:t>
      </w:r>
      <w:r w:rsidR="00F96B17">
        <w:rPr>
          <w:rFonts w:ascii="Times New Roman" w:eastAsia="Calibri" w:hAnsi="Times New Roman" w:cs="Times New Roman"/>
          <w:kern w:val="0"/>
          <w14:ligatures w14:val="none"/>
        </w:rPr>
        <w:t xml:space="preserve">Ustalenia planu nie są zatem sprzeczne z ustaleniami </w:t>
      </w:r>
      <w:r w:rsidR="00A43FFC">
        <w:rPr>
          <w:rFonts w:ascii="Times New Roman" w:eastAsia="Calibri" w:hAnsi="Times New Roman" w:cs="Times New Roman"/>
          <w:kern w:val="0"/>
          <w14:ligatures w14:val="none"/>
        </w:rPr>
        <w:t xml:space="preserve">projektu </w:t>
      </w:r>
      <w:r w:rsidR="00A43FFC">
        <w:rPr>
          <w:rFonts w:ascii="Times New Roman" w:eastAsia="Calibri" w:hAnsi="Times New Roman" w:cs="Times New Roman"/>
          <w:i/>
          <w:iCs/>
          <w:kern w:val="0"/>
          <w14:ligatures w14:val="none"/>
        </w:rPr>
        <w:t>Planu Ogólnego Gminy Damnica</w:t>
      </w:r>
      <w:r w:rsidR="00964DB2">
        <w:rPr>
          <w:rFonts w:ascii="Times New Roman" w:eastAsia="Calibri" w:hAnsi="Times New Roman" w:cs="Times New Roman"/>
          <w:kern w:val="0"/>
          <w14:ligatures w14:val="none"/>
        </w:rPr>
        <w:t>, który jest obecnie</w:t>
      </w:r>
      <w:r w:rsidR="00E063CF">
        <w:rPr>
          <w:rFonts w:ascii="Times New Roman" w:eastAsia="Calibri" w:hAnsi="Times New Roman" w:cs="Times New Roman"/>
          <w:kern w:val="0"/>
          <w14:ligatures w14:val="none"/>
        </w:rPr>
        <w:t xml:space="preserve"> w trakcie konsultacji społecznych, trwających od 16 stycznia 2025 r. do 16 lutego 2025 r.</w:t>
      </w:r>
    </w:p>
    <w:p w14:paraId="36282A5B" w14:textId="7F4C83C7" w:rsidR="008E0C8F" w:rsidRPr="007525D5" w:rsidRDefault="008E0C8F" w:rsidP="00D217BA">
      <w:pPr>
        <w:spacing w:after="0" w:line="276" w:lineRule="auto"/>
        <w:ind w:firstLine="426"/>
        <w:jc w:val="both"/>
        <w:rPr>
          <w:rFonts w:ascii="Times New Roman" w:eastAsia="Calibri" w:hAnsi="Times New Roman" w:cs="Times New Roman"/>
          <w:i/>
          <w:iCs/>
          <w:kern w:val="0"/>
          <w14:ligatures w14:val="none"/>
        </w:rPr>
      </w:pPr>
      <w:r w:rsidRPr="007525D5">
        <w:rPr>
          <w:rFonts w:ascii="Times New Roman" w:eastAsia="Calibri" w:hAnsi="Times New Roman" w:cs="Times New Roman"/>
          <w:kern w:val="0"/>
          <w14:ligatures w14:val="none"/>
        </w:rPr>
        <w:t>Niniejszy plan graniczy z obecnie procedowanym</w:t>
      </w:r>
      <w:r w:rsidR="00CD1D80" w:rsidRPr="007525D5">
        <w:rPr>
          <w:rFonts w:ascii="Times New Roman" w:hAnsi="Times New Roman"/>
        </w:rPr>
        <w:t xml:space="preserve"> miejscowym planem zagospodarowania przestrzennego</w:t>
      </w:r>
      <w:r w:rsidR="003417E2" w:rsidRPr="007525D5">
        <w:rPr>
          <w:rFonts w:ascii="Times New Roman" w:hAnsi="Times New Roman"/>
        </w:rPr>
        <w:t>, do któ</w:t>
      </w:r>
      <w:r w:rsidR="00041C3E" w:rsidRPr="007525D5">
        <w:rPr>
          <w:rFonts w:ascii="Times New Roman" w:hAnsi="Times New Roman"/>
        </w:rPr>
        <w:t xml:space="preserve">rego </w:t>
      </w:r>
      <w:r w:rsidR="00405F9E" w:rsidRPr="007525D5">
        <w:rPr>
          <w:rFonts w:ascii="Times New Roman" w:hAnsi="Times New Roman"/>
        </w:rPr>
        <w:t>Rada Gminy Dębnica Kaszubska, przystąpiła</w:t>
      </w:r>
      <w:r w:rsidR="00F36952" w:rsidRPr="007525D5">
        <w:rPr>
          <w:rFonts w:ascii="Times New Roman" w:hAnsi="Times New Roman"/>
        </w:rPr>
        <w:t xml:space="preserve"> </w:t>
      </w:r>
      <w:r w:rsidR="00FE2FD1" w:rsidRPr="007525D5">
        <w:rPr>
          <w:rFonts w:ascii="Times New Roman" w:hAnsi="Times New Roman"/>
        </w:rPr>
        <w:t>uchwałą</w:t>
      </w:r>
      <w:r w:rsidR="00CD1D80" w:rsidRPr="007525D5">
        <w:rPr>
          <w:rFonts w:ascii="Times New Roman" w:hAnsi="Times New Roman"/>
        </w:rPr>
        <w:t xml:space="preserve"> nr IX/103/2024 z dnia 19 grudnia 2024 r. w sprawie przystąpienia do sporządzenia miejscowego planu zagospodarowania przestrzennego dla farmy wiatrowej wraz z obszarem oddziaływania w obrębach Łabiszewo i Boguszyce w gminie Dębnica Kaszubska.</w:t>
      </w:r>
    </w:p>
    <w:p w14:paraId="3DEDB690" w14:textId="7BEB1B89" w:rsidR="008E0C8F" w:rsidRPr="007525D5" w:rsidRDefault="008E0C8F" w:rsidP="008E0C8F">
      <w:pPr>
        <w:autoSpaceDE w:val="0"/>
        <w:autoSpaceDN w:val="0"/>
        <w:adjustRightInd w:val="0"/>
        <w:spacing w:after="0" w:line="276" w:lineRule="auto"/>
        <w:ind w:firstLine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525D5">
        <w:rPr>
          <w:rFonts w:ascii="Times New Roman" w:eastAsia="Calibri" w:hAnsi="Times New Roman" w:cs="Times New Roman"/>
          <w:kern w:val="0"/>
          <w14:ligatures w14:val="none"/>
        </w:rPr>
        <w:t xml:space="preserve">Celem sporządzenia przedmiotowego miejscowego planu zagospodarowania przestrzennego jest utworzenie strefy buforowej od planowanej inwestycji na przyległych terenach w gminie </w:t>
      </w:r>
      <w:r w:rsidR="00F440A6" w:rsidRPr="007525D5">
        <w:rPr>
          <w:rFonts w:ascii="Times New Roman" w:eastAsia="Calibri" w:hAnsi="Times New Roman" w:cs="Times New Roman"/>
          <w:kern w:val="0"/>
          <w14:ligatures w14:val="none"/>
        </w:rPr>
        <w:t>Dębnica Kaszubska</w:t>
      </w:r>
      <w:r w:rsidRPr="007525D5">
        <w:rPr>
          <w:rFonts w:ascii="Times New Roman" w:eastAsia="Calibri" w:hAnsi="Times New Roman" w:cs="Times New Roman"/>
          <w:kern w:val="0"/>
          <w14:ligatures w14:val="none"/>
        </w:rPr>
        <w:t>. Niniejszy plan ma za zadanie ustalić strefę od urządzeń wytwarzających energię z odnawialnych źródeł energii, dla której ustalono zakaz lokalizacji budynków mieszkalnych oraz budynków o funkcji mieszanej, w skład której wchodzi funkcja mieszkaniowa. Ustanowienie ww. strefy wynika z ustawy o inwestycjach w zakresie elektrowni wiatrowych, która wskazuje, że plan miejscowy, na podstawie którego ma być lokalizowana elektrownia wiatrowa, sporządza się co najmniej dla obszaru położonego w granicach gminy, w której jest lokalizowana elektrownia wiatrowa, znajdującego się w odległości nie mniejszej niż 700</w:t>
      </w:r>
      <w:r w:rsidR="00F07B3C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r w:rsidRPr="007525D5">
        <w:rPr>
          <w:rFonts w:ascii="Times New Roman" w:eastAsia="Calibri" w:hAnsi="Times New Roman" w:cs="Times New Roman"/>
          <w:kern w:val="0"/>
          <w14:ligatures w14:val="none"/>
        </w:rPr>
        <w:t xml:space="preserve">m. Zgodnie z art. 7 ust. 3 tej ustawy w przypadku gdy odległość elektrowni wiatrowej od budynku mieszkalnego albo budynku o funkcji mieszanej jest mniejsza niż dziesięciokrotność całkowitej wysokości elektrowni wiatrowej i wykracza poza granice gminy, w której jest lokalizowana ta elektrownia wiatrowa, plan miejscowy sporządza również gmina pobliska co najmniej dla położonego na jej terenie obszaru znajdującego się w odległości nie większej niż 700 metrów od tej elektrowni wiatrowej. Uchwalenie przedmiotowego planu pozwoli na realizację inwestycji w zakresie elektrowni wiatrowych na terenie gminy </w:t>
      </w:r>
      <w:r w:rsidR="00A02DBB" w:rsidRPr="007525D5">
        <w:rPr>
          <w:rFonts w:ascii="Times New Roman" w:eastAsia="Calibri" w:hAnsi="Times New Roman" w:cs="Times New Roman"/>
          <w:kern w:val="0"/>
          <w14:ligatures w14:val="none"/>
        </w:rPr>
        <w:t>Dębnica Kaszubska</w:t>
      </w:r>
      <w:r w:rsidRPr="007525D5">
        <w:rPr>
          <w:rFonts w:ascii="Times New Roman" w:eastAsia="Calibri" w:hAnsi="Times New Roman" w:cs="Times New Roman"/>
          <w:kern w:val="0"/>
          <w14:ligatures w14:val="none"/>
        </w:rPr>
        <w:t xml:space="preserve">. </w:t>
      </w:r>
    </w:p>
    <w:p w14:paraId="6EDA0B72" w14:textId="7452AD39" w:rsidR="0059636D" w:rsidRPr="007525D5" w:rsidRDefault="00CC2DAB" w:rsidP="00904371">
      <w:pPr>
        <w:spacing w:after="0"/>
        <w:ind w:firstLine="426"/>
        <w:jc w:val="both"/>
        <w:rPr>
          <w:rFonts w:ascii="Times New Roman" w:hAnsi="Times New Roman"/>
          <w:i/>
        </w:rPr>
      </w:pPr>
      <w:r w:rsidRPr="007525D5">
        <w:rPr>
          <w:rFonts w:ascii="Times New Roman" w:hAnsi="Times New Roman"/>
        </w:rPr>
        <w:lastRenderedPageBreak/>
        <w:t xml:space="preserve">Procedura sporządzenia </w:t>
      </w:r>
      <w:r w:rsidRPr="007525D5">
        <w:rPr>
          <w:rFonts w:ascii="Times New Roman" w:hAnsi="Times New Roman"/>
          <w:i/>
        </w:rPr>
        <w:t xml:space="preserve">miejscowego planu zagospodarowania przestrzennego </w:t>
      </w:r>
      <w:r w:rsidR="00EA2DFA" w:rsidRPr="007525D5">
        <w:rPr>
          <w:rFonts w:ascii="Times New Roman" w:hAnsi="Times New Roman"/>
          <w:iCs/>
        </w:rPr>
        <w:t xml:space="preserve">dla </w:t>
      </w:r>
      <w:r w:rsidR="00EA2DFA" w:rsidRPr="007525D5">
        <w:rPr>
          <w:rFonts w:ascii="Times New Roman" w:hAnsi="Times New Roman"/>
          <w:i/>
        </w:rPr>
        <w:t xml:space="preserve">fragmentu obrębu </w:t>
      </w:r>
      <w:r w:rsidR="00D4433D" w:rsidRPr="007525D5">
        <w:rPr>
          <w:rFonts w:ascii="Times New Roman" w:hAnsi="Times New Roman"/>
          <w:i/>
        </w:rPr>
        <w:t>Domaradz, gmina Damnica</w:t>
      </w:r>
      <w:r w:rsidRPr="007525D5">
        <w:rPr>
          <w:rFonts w:ascii="Times New Roman" w:hAnsi="Times New Roman"/>
          <w:i/>
        </w:rPr>
        <w:t xml:space="preserve">, </w:t>
      </w:r>
      <w:r w:rsidRPr="007525D5">
        <w:rPr>
          <w:rFonts w:ascii="Times New Roman" w:hAnsi="Times New Roman"/>
        </w:rPr>
        <w:t>prowadzona jest na podstawie art. 18 ust. 2 pkt 5 i art. 40 ust. 1 ustawy z dnia 8 marca 1990 r. o samorządzie gminnym (</w:t>
      </w:r>
      <w:r w:rsidR="008B7DD2" w:rsidRPr="007525D5">
        <w:rPr>
          <w:rFonts w:ascii="Times New Roman" w:hAnsi="Times New Roman"/>
        </w:rPr>
        <w:t>t.j. Dz. U. z 2025 r. poz. 1153</w:t>
      </w:r>
      <w:r w:rsidR="007C0F97">
        <w:rPr>
          <w:rFonts w:ascii="Times New Roman" w:hAnsi="Times New Roman"/>
        </w:rPr>
        <w:t xml:space="preserve"> z późn. zm.</w:t>
      </w:r>
      <w:r w:rsidRPr="007525D5">
        <w:rPr>
          <w:rFonts w:ascii="Times New Roman" w:hAnsi="Times New Roman"/>
        </w:rPr>
        <w:t xml:space="preserve">), art. 17 </w:t>
      </w:r>
      <w:r w:rsidRPr="007525D5">
        <w:rPr>
          <w:rFonts w:ascii="Times New Roman" w:hAnsi="Times New Roman"/>
          <w:i/>
        </w:rPr>
        <w:t>upizp</w:t>
      </w:r>
      <w:r w:rsidRPr="007525D5">
        <w:rPr>
          <w:rFonts w:ascii="Times New Roman" w:hAnsi="Times New Roman"/>
        </w:rPr>
        <w:t xml:space="preserve"> oraz w związku z </w:t>
      </w:r>
      <w:r w:rsidRPr="007525D5">
        <w:rPr>
          <w:rFonts w:ascii="Times New Roman" w:hAnsi="Times New Roman"/>
          <w:i/>
          <w:iCs/>
        </w:rPr>
        <w:t>Uchwałą</w:t>
      </w:r>
      <w:r w:rsidR="008A623A">
        <w:rPr>
          <w:rFonts w:ascii="Times New Roman" w:hAnsi="Times New Roman"/>
          <w:i/>
          <w:iCs/>
        </w:rPr>
        <w:t xml:space="preserve"> Nr</w:t>
      </w:r>
      <w:r w:rsidRPr="007525D5">
        <w:rPr>
          <w:rFonts w:ascii="Times New Roman" w:hAnsi="Times New Roman"/>
          <w:i/>
          <w:iCs/>
        </w:rPr>
        <w:t xml:space="preserve"> </w:t>
      </w:r>
      <w:r w:rsidR="0049020A" w:rsidRPr="007525D5">
        <w:rPr>
          <w:rFonts w:ascii="Times New Roman" w:hAnsi="Times New Roman"/>
          <w:i/>
          <w:iCs/>
        </w:rPr>
        <w:t>XIII/138/2025</w:t>
      </w:r>
      <w:r w:rsidRPr="007525D5">
        <w:rPr>
          <w:rFonts w:ascii="Times New Roman" w:hAnsi="Times New Roman"/>
          <w:i/>
          <w:iCs/>
        </w:rPr>
        <w:t xml:space="preserve"> Rady </w:t>
      </w:r>
      <w:r w:rsidR="0049020A" w:rsidRPr="007525D5">
        <w:rPr>
          <w:rFonts w:ascii="Times New Roman" w:hAnsi="Times New Roman"/>
          <w:i/>
          <w:iCs/>
        </w:rPr>
        <w:t>Gminy Damnica</w:t>
      </w:r>
      <w:r w:rsidRPr="007525D5">
        <w:rPr>
          <w:rFonts w:ascii="Times New Roman" w:hAnsi="Times New Roman"/>
          <w:i/>
          <w:iCs/>
        </w:rPr>
        <w:t xml:space="preserve"> z dnia </w:t>
      </w:r>
      <w:r w:rsidR="0049020A" w:rsidRPr="007525D5">
        <w:rPr>
          <w:rFonts w:ascii="Times New Roman" w:hAnsi="Times New Roman"/>
          <w:i/>
          <w:iCs/>
        </w:rPr>
        <w:t>15 maja</w:t>
      </w:r>
      <w:r w:rsidR="006A34FF" w:rsidRPr="007525D5">
        <w:rPr>
          <w:rFonts w:ascii="Times New Roman" w:hAnsi="Times New Roman"/>
          <w:i/>
          <w:iCs/>
        </w:rPr>
        <w:t xml:space="preserve"> 202</w:t>
      </w:r>
      <w:r w:rsidR="0049020A" w:rsidRPr="007525D5">
        <w:rPr>
          <w:rFonts w:ascii="Times New Roman" w:hAnsi="Times New Roman"/>
          <w:i/>
          <w:iCs/>
        </w:rPr>
        <w:t>5</w:t>
      </w:r>
      <w:r w:rsidR="006A34FF" w:rsidRPr="007525D5">
        <w:rPr>
          <w:rFonts w:ascii="Times New Roman" w:hAnsi="Times New Roman"/>
          <w:i/>
          <w:iCs/>
        </w:rPr>
        <w:t xml:space="preserve"> </w:t>
      </w:r>
      <w:r w:rsidRPr="007525D5">
        <w:rPr>
          <w:rFonts w:ascii="Times New Roman" w:hAnsi="Times New Roman"/>
          <w:i/>
          <w:iCs/>
        </w:rPr>
        <w:t xml:space="preserve">r., w sprawie przystąpienia do sporządzenia miejscowego planu zagospodarowania przestrzennego </w:t>
      </w:r>
      <w:r w:rsidR="00C51194" w:rsidRPr="007525D5">
        <w:rPr>
          <w:rFonts w:ascii="Times New Roman" w:hAnsi="Times New Roman"/>
          <w:i/>
          <w:iCs/>
        </w:rPr>
        <w:t xml:space="preserve">dla fragmentu obrębu </w:t>
      </w:r>
      <w:r w:rsidR="008E4883" w:rsidRPr="007525D5">
        <w:rPr>
          <w:rFonts w:ascii="Times New Roman" w:hAnsi="Times New Roman"/>
          <w:i/>
          <w:iCs/>
        </w:rPr>
        <w:t>Domaradz, gmina Damnica</w:t>
      </w:r>
      <w:r w:rsidRPr="007525D5">
        <w:rPr>
          <w:rFonts w:ascii="Times New Roman" w:hAnsi="Times New Roman"/>
          <w:i/>
          <w:iCs/>
        </w:rPr>
        <w:t>.</w:t>
      </w:r>
    </w:p>
    <w:p w14:paraId="38878DAA" w14:textId="536F1E8F" w:rsidR="00CC2DAB" w:rsidRPr="007525D5" w:rsidRDefault="00CC2DAB" w:rsidP="00CC2DAB">
      <w:pPr>
        <w:spacing w:after="0"/>
        <w:ind w:firstLine="426"/>
        <w:jc w:val="both"/>
        <w:rPr>
          <w:rFonts w:ascii="Times New Roman" w:hAnsi="Times New Roman"/>
          <w:i/>
          <w:iCs/>
        </w:rPr>
      </w:pPr>
      <w:r w:rsidRPr="007525D5">
        <w:rPr>
          <w:rFonts w:ascii="Times New Roman" w:hAnsi="Times New Roman"/>
        </w:rPr>
        <w:t xml:space="preserve">Projekt planu zostanie przekazany do opiniowania i uzgadniania, zgodnie z art. </w:t>
      </w:r>
      <w:r w:rsidRPr="007525D5">
        <w:rPr>
          <w:rFonts w:ascii="Times New Roman" w:hAnsi="Times New Roman"/>
          <w:i/>
          <w:iCs/>
        </w:rPr>
        <w:t>17 pkt 6 upizp.</w:t>
      </w:r>
      <w:r w:rsidR="00DC0B00" w:rsidRPr="007525D5">
        <w:rPr>
          <w:rFonts w:ascii="Times New Roman" w:hAnsi="Times New Roman"/>
          <w:i/>
          <w:iCs/>
        </w:rPr>
        <w:t xml:space="preserve"> </w:t>
      </w:r>
    </w:p>
    <w:p w14:paraId="43529703" w14:textId="2CDA19AA" w:rsidR="00CC2DAB" w:rsidRDefault="00CC2DAB" w:rsidP="00CC2DAB">
      <w:pPr>
        <w:spacing w:after="0"/>
        <w:ind w:firstLine="426"/>
        <w:jc w:val="both"/>
        <w:rPr>
          <w:rFonts w:ascii="Times New Roman" w:hAnsi="Times New Roman"/>
        </w:rPr>
      </w:pPr>
      <w:r w:rsidRPr="007525D5">
        <w:rPr>
          <w:rFonts w:ascii="Times New Roman" w:hAnsi="Times New Roman"/>
        </w:rPr>
        <w:t xml:space="preserve">Zakres sporządzanego miejscowego planu odpowiada problematyce wyszczególnionej w </w:t>
      </w:r>
      <w:r w:rsidRPr="007525D5">
        <w:rPr>
          <w:rFonts w:ascii="Times New Roman" w:hAnsi="Times New Roman"/>
          <w:u w:val="single"/>
        </w:rPr>
        <w:t>art. 15 ust. 2 i 3 upizp</w:t>
      </w:r>
      <w:r w:rsidRPr="007525D5">
        <w:rPr>
          <w:rFonts w:ascii="Times New Roman" w:hAnsi="Times New Roman"/>
        </w:rPr>
        <w:t>. Treść merytoryczna uwzględnia wymogi obowiązujących przepisów, zamierzenia inwestycyjne względem terenu objętego planem, ale również wnioski składane w toku prowadzonej procedury planistycznej.</w:t>
      </w:r>
    </w:p>
    <w:p w14:paraId="09E3D4F7" w14:textId="1451508E" w:rsidR="00ED5143" w:rsidRDefault="00ED5143" w:rsidP="00CC2DAB">
      <w:pPr>
        <w:spacing w:after="0"/>
        <w:ind w:firstLine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granicach obszaru objętego planem nie wyznaczono obszarów i obiektów ochrony dzi</w:t>
      </w:r>
      <w:r w:rsidR="00597AAB">
        <w:rPr>
          <w:rFonts w:ascii="Times New Roman" w:hAnsi="Times New Roman"/>
        </w:rPr>
        <w:t>edzictwa</w:t>
      </w:r>
      <w:r w:rsidR="00682000">
        <w:rPr>
          <w:rFonts w:ascii="Times New Roman" w:hAnsi="Times New Roman"/>
        </w:rPr>
        <w:t xml:space="preserve"> kulturowego i zabytków, w tym krajobrazów kulturowych, w związku z czym odstąpiono w planie od ustaleń dotyczących: zasad ochrony dziedzictwa kulturowego i zabytków, w tym krajobrazów kulturowych.</w:t>
      </w:r>
    </w:p>
    <w:p w14:paraId="480E1D75" w14:textId="1E4F50AD" w:rsidR="00F1121F" w:rsidRDefault="00F1121F" w:rsidP="00CC2DAB">
      <w:pPr>
        <w:spacing w:after="0"/>
        <w:ind w:firstLine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Obszar objęty planem stanowi w całości grunty</w:t>
      </w:r>
      <w:r w:rsidR="00DE247F">
        <w:rPr>
          <w:rFonts w:ascii="Times New Roman" w:hAnsi="Times New Roman"/>
        </w:rPr>
        <w:t xml:space="preserve"> będące własnością </w:t>
      </w:r>
      <w:r w:rsidR="002727D5">
        <w:rPr>
          <w:rFonts w:ascii="Times New Roman" w:hAnsi="Times New Roman"/>
        </w:rPr>
        <w:t xml:space="preserve">Skarbu Państwa oraz gminy i przeznaczony jest głównie pod tereny rolnictwa z zakazem zabudowy lub lasu, </w:t>
      </w:r>
      <w:r w:rsidR="007C5B6D">
        <w:rPr>
          <w:rFonts w:ascii="Times New Roman" w:hAnsi="Times New Roman"/>
        </w:rPr>
        <w:t>tereny lasu oraz tereny komunikacji drogowej wewnętrznej. Plan nie wyznacza nowych terenów publicznych. W związku z powyższym w planie odstąpiono od zawarcia ustaleń dotyczących wymagań wynikających z potrzeb kształtowania przestrzeni publicznych.</w:t>
      </w:r>
    </w:p>
    <w:p w14:paraId="34ACD467" w14:textId="38861012" w:rsidR="00903360" w:rsidRPr="007525D5" w:rsidRDefault="00CB7B26" w:rsidP="00CC2DAB">
      <w:pPr>
        <w:spacing w:after="0"/>
        <w:ind w:firstLine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Obszar objęty planem przeznaczony jest pod tereny komunikacji drogowej wewnętrznej, </w:t>
      </w:r>
      <w:r w:rsidR="00B96E38">
        <w:rPr>
          <w:rFonts w:ascii="Times New Roman" w:hAnsi="Times New Roman"/>
        </w:rPr>
        <w:t>tereny rolnictwa z zakazem zabudowy lub lasu oraz tereny lasu</w:t>
      </w:r>
      <w:r w:rsidR="006672FA">
        <w:rPr>
          <w:rFonts w:ascii="Times New Roman" w:hAnsi="Times New Roman"/>
        </w:rPr>
        <w:t xml:space="preserve">. </w:t>
      </w:r>
      <w:r w:rsidR="009E718A">
        <w:rPr>
          <w:rFonts w:ascii="Times New Roman" w:hAnsi="Times New Roman"/>
        </w:rPr>
        <w:t>W granicach planu dopuszczono wyłącznie lokalizację budynków związanych z gospodarką leśną,</w:t>
      </w:r>
      <w:r w:rsidR="00474616">
        <w:rPr>
          <w:rFonts w:ascii="Times New Roman" w:hAnsi="Times New Roman"/>
        </w:rPr>
        <w:t xml:space="preserve"> w związku z czym odstąpiono od zawarcia ustaleń dotyczących minimalnej liczby i sposobu realizacji miejsc do parkowania, w tym miejsc przeznaczonych do parkowania pojazdów zaopatrzonych w kartę parkingową</w:t>
      </w:r>
      <w:r w:rsidR="009F0962">
        <w:rPr>
          <w:rFonts w:ascii="Times New Roman" w:hAnsi="Times New Roman"/>
        </w:rPr>
        <w:t xml:space="preserve"> oraz ustaleń dotyczących szczegółowych zasad i warunków scalania i podziału nieruchomości objętych planem miejscowym.</w:t>
      </w:r>
    </w:p>
    <w:p w14:paraId="52782947" w14:textId="058C4272" w:rsidR="00CC2DAB" w:rsidRPr="007525D5" w:rsidRDefault="00CC2DAB" w:rsidP="002C72EF">
      <w:pPr>
        <w:spacing w:after="0"/>
        <w:ind w:firstLine="425"/>
        <w:jc w:val="both"/>
        <w:rPr>
          <w:rFonts w:ascii="Times New Roman" w:hAnsi="Times New Roman"/>
        </w:rPr>
      </w:pPr>
      <w:r w:rsidRPr="007525D5">
        <w:rPr>
          <w:rFonts w:ascii="Times New Roman" w:hAnsi="Times New Roman"/>
        </w:rPr>
        <w:t xml:space="preserve">Ustalenia miejscowego planu uwzględniają wymogi wynikające z </w:t>
      </w:r>
      <w:r w:rsidRPr="007525D5">
        <w:rPr>
          <w:rFonts w:ascii="Times New Roman" w:hAnsi="Times New Roman"/>
          <w:u w:val="single"/>
        </w:rPr>
        <w:t>art. 1 ust</w:t>
      </w:r>
      <w:r w:rsidR="00725989">
        <w:rPr>
          <w:rFonts w:ascii="Times New Roman" w:hAnsi="Times New Roman"/>
          <w:u w:val="single"/>
        </w:rPr>
        <w:t>.</w:t>
      </w:r>
      <w:r w:rsidRPr="007525D5">
        <w:rPr>
          <w:rFonts w:ascii="Times New Roman" w:hAnsi="Times New Roman"/>
          <w:u w:val="single"/>
        </w:rPr>
        <w:t xml:space="preserve"> 2 pkt 1-5</w:t>
      </w:r>
      <w:r w:rsidRPr="007525D5">
        <w:rPr>
          <w:rFonts w:ascii="Times New Roman" w:hAnsi="Times New Roman"/>
        </w:rPr>
        <w:t xml:space="preserve"> </w:t>
      </w:r>
      <w:r w:rsidRPr="007525D5">
        <w:rPr>
          <w:rFonts w:ascii="Times New Roman" w:hAnsi="Times New Roman"/>
          <w:i/>
          <w:u w:val="single"/>
        </w:rPr>
        <w:t>upizp</w:t>
      </w:r>
      <w:r w:rsidRPr="007525D5">
        <w:rPr>
          <w:rFonts w:ascii="Times New Roman" w:hAnsi="Times New Roman"/>
          <w:i/>
        </w:rPr>
        <w:t xml:space="preserve"> </w:t>
      </w:r>
      <w:r w:rsidRPr="007525D5">
        <w:rPr>
          <w:rFonts w:ascii="Times New Roman" w:hAnsi="Times New Roman"/>
        </w:rPr>
        <w:t>poprzez ustalenie zasad ochrony i kształtowania ładu przestrzennego</w:t>
      </w:r>
      <w:r w:rsidR="009318AC" w:rsidRPr="007525D5">
        <w:rPr>
          <w:rFonts w:ascii="Times New Roman" w:hAnsi="Times New Roman"/>
        </w:rPr>
        <w:t xml:space="preserve"> (wyrażonego ustaleniami planu)</w:t>
      </w:r>
      <w:r w:rsidRPr="007525D5">
        <w:rPr>
          <w:rFonts w:ascii="Times New Roman" w:hAnsi="Times New Roman"/>
        </w:rPr>
        <w:t xml:space="preserve">, zasad ochrony środowiska, przyrody i krajobrazu oraz zasad kształtowania krajobrazu (§ </w:t>
      </w:r>
      <w:r w:rsidR="0052680A" w:rsidRPr="007525D5">
        <w:rPr>
          <w:rFonts w:ascii="Times New Roman" w:hAnsi="Times New Roman"/>
        </w:rPr>
        <w:t>6</w:t>
      </w:r>
      <w:r w:rsidR="00725989">
        <w:rPr>
          <w:rFonts w:ascii="Times New Roman" w:hAnsi="Times New Roman"/>
        </w:rPr>
        <w:t xml:space="preserve"> i § 7</w:t>
      </w:r>
      <w:r w:rsidRPr="007525D5">
        <w:rPr>
          <w:rFonts w:ascii="Times New Roman" w:hAnsi="Times New Roman"/>
        </w:rPr>
        <w:t xml:space="preserve"> projektu planu). </w:t>
      </w:r>
      <w:bookmarkStart w:id="5" w:name="_Hlk50121056"/>
      <w:r w:rsidRPr="007525D5">
        <w:rPr>
          <w:rFonts w:ascii="Times New Roman" w:hAnsi="Times New Roman"/>
        </w:rPr>
        <w:t xml:space="preserve">Wpływ ustaleń planu na poszczególne komponenty środowiska zostanie poddany ocenie w prognozie oddziaływania na środowisko sporządzonej w toku trwania procedury planistycznej. Zapisy projektu planu zostaną także poddane ocenie m.in. pod względem wpływu na zdrowie i bezpieczeństwo ludzi. Poszczególne ustalenia planu, jak i prognoza oddziaływania na środowisko zostaną przekazane do zaopiniowania </w:t>
      </w:r>
      <w:bookmarkEnd w:id="5"/>
      <w:r w:rsidRPr="007525D5">
        <w:rPr>
          <w:rFonts w:ascii="Times New Roman" w:hAnsi="Times New Roman"/>
        </w:rPr>
        <w:t xml:space="preserve">przez Regionalną Dyrekcję Ochrony Środowiska w </w:t>
      </w:r>
      <w:r w:rsidR="002C6DC3" w:rsidRPr="007525D5">
        <w:rPr>
          <w:rFonts w:ascii="Times New Roman" w:hAnsi="Times New Roman"/>
        </w:rPr>
        <w:t>Gdańsku</w:t>
      </w:r>
      <w:r w:rsidRPr="007525D5">
        <w:rPr>
          <w:rFonts w:ascii="Times New Roman" w:hAnsi="Times New Roman"/>
        </w:rPr>
        <w:t xml:space="preserve"> oraz Państwowy Powiatowy Inspektorat Sanitarny </w:t>
      </w:r>
      <w:r w:rsidRPr="007525D5">
        <w:rPr>
          <w:rFonts w:ascii="Times New Roman" w:hAnsi="Times New Roman"/>
          <w:color w:val="000000" w:themeColor="text1"/>
        </w:rPr>
        <w:t xml:space="preserve">w </w:t>
      </w:r>
      <w:r w:rsidR="00722043" w:rsidRPr="007525D5">
        <w:rPr>
          <w:rFonts w:ascii="Times New Roman" w:hAnsi="Times New Roman"/>
          <w:color w:val="000000" w:themeColor="text1"/>
        </w:rPr>
        <w:t>Słupsku</w:t>
      </w:r>
      <w:r w:rsidRPr="007525D5">
        <w:rPr>
          <w:rFonts w:ascii="Times New Roman" w:hAnsi="Times New Roman"/>
          <w:color w:val="000000" w:themeColor="text1"/>
        </w:rPr>
        <w:t xml:space="preserve">. </w:t>
      </w:r>
    </w:p>
    <w:p w14:paraId="738B35B1" w14:textId="5774E501" w:rsidR="00A96EDE" w:rsidRPr="007525D5" w:rsidRDefault="00B122E3" w:rsidP="00A96EDE">
      <w:pPr>
        <w:spacing w:after="0"/>
        <w:ind w:firstLine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Dla terenów rolnictwa z zakazem zabudowy lub lasu oraz terenów lasu</w:t>
      </w:r>
      <w:r w:rsidR="00A06B87">
        <w:rPr>
          <w:rFonts w:ascii="Times New Roman" w:hAnsi="Times New Roman"/>
        </w:rPr>
        <w:t xml:space="preserve">, w granicach których dopuszcza się </w:t>
      </w:r>
      <w:r w:rsidR="00415733">
        <w:rPr>
          <w:rFonts w:ascii="Times New Roman" w:hAnsi="Times New Roman"/>
        </w:rPr>
        <w:t>lokalizację budynków związanych z gospodarką leśną, zgodnie z przepisami odrębnymi, ustala się opłatę, o której mowa w art. 36 ust. 4 ustawy o planowaniu i zagospodarowaniu przestrzennym, w wysokości 15%, a</w:t>
      </w:r>
      <w:r>
        <w:rPr>
          <w:rFonts w:ascii="Times New Roman" w:hAnsi="Times New Roman"/>
        </w:rPr>
        <w:t xml:space="preserve"> </w:t>
      </w:r>
      <w:r w:rsidR="00415733">
        <w:rPr>
          <w:rFonts w:ascii="Times New Roman" w:hAnsi="Times New Roman"/>
        </w:rPr>
        <w:t>d</w:t>
      </w:r>
      <w:r w:rsidR="000C32E1" w:rsidRPr="007525D5">
        <w:rPr>
          <w:rFonts w:ascii="Times New Roman" w:hAnsi="Times New Roman"/>
        </w:rPr>
        <w:t>la terenów</w:t>
      </w:r>
      <w:r w:rsidR="00570F21">
        <w:rPr>
          <w:rFonts w:ascii="Times New Roman" w:hAnsi="Times New Roman"/>
        </w:rPr>
        <w:t xml:space="preserve"> komunikacji drogowej wewnętrznej</w:t>
      </w:r>
      <w:r w:rsidR="000C32E1" w:rsidRPr="007525D5">
        <w:rPr>
          <w:rFonts w:ascii="Times New Roman" w:hAnsi="Times New Roman"/>
        </w:rPr>
        <w:t xml:space="preserve"> </w:t>
      </w:r>
      <w:r w:rsidR="00A96EDE" w:rsidRPr="007525D5">
        <w:rPr>
          <w:rFonts w:ascii="Times New Roman" w:hAnsi="Times New Roman"/>
        </w:rPr>
        <w:t>ustalono stawkę w wysokości 0%</w:t>
      </w:r>
      <w:r w:rsidR="000C32E1" w:rsidRPr="007525D5">
        <w:rPr>
          <w:rFonts w:ascii="Times New Roman" w:hAnsi="Times New Roman"/>
        </w:rPr>
        <w:t>.</w:t>
      </w:r>
    </w:p>
    <w:p w14:paraId="1E3F96E7" w14:textId="06671DDD" w:rsidR="00CC2DAB" w:rsidRPr="007525D5" w:rsidRDefault="00CC2DAB" w:rsidP="00CC2DAB">
      <w:pPr>
        <w:spacing w:after="0"/>
        <w:ind w:firstLine="425"/>
        <w:jc w:val="both"/>
        <w:rPr>
          <w:rFonts w:ascii="Times New Roman" w:hAnsi="Times New Roman"/>
        </w:rPr>
      </w:pPr>
      <w:r w:rsidRPr="007525D5">
        <w:rPr>
          <w:rFonts w:ascii="Times New Roman" w:hAnsi="Times New Roman"/>
        </w:rPr>
        <w:lastRenderedPageBreak/>
        <w:t xml:space="preserve">Przy ustalaniu funkcji terenu, a także parametrów zabudowy brano pod uwagę prawo własności zgodnie z </w:t>
      </w:r>
      <w:r w:rsidRPr="007525D5">
        <w:rPr>
          <w:rFonts w:ascii="Times New Roman" w:hAnsi="Times New Roman"/>
          <w:u w:val="single"/>
        </w:rPr>
        <w:t>art. 1 ust. 2 pkt 7</w:t>
      </w:r>
      <w:r w:rsidRPr="007525D5">
        <w:rPr>
          <w:rFonts w:ascii="Times New Roman" w:hAnsi="Times New Roman"/>
          <w:i/>
          <w:u w:val="single"/>
        </w:rPr>
        <w:t xml:space="preserve"> upizp.</w:t>
      </w:r>
      <w:r w:rsidRPr="007525D5">
        <w:rPr>
          <w:rFonts w:ascii="Times New Roman" w:hAnsi="Times New Roman"/>
          <w:i/>
        </w:rPr>
        <w:t xml:space="preserve"> </w:t>
      </w:r>
    </w:p>
    <w:p w14:paraId="088CCECC" w14:textId="77777777" w:rsidR="00CC2DAB" w:rsidRPr="007525D5" w:rsidRDefault="00CC2DAB" w:rsidP="00CC2DAB">
      <w:pPr>
        <w:spacing w:after="0"/>
        <w:ind w:firstLine="425"/>
        <w:jc w:val="both"/>
        <w:rPr>
          <w:rFonts w:ascii="Times New Roman" w:hAnsi="Times New Roman"/>
        </w:rPr>
      </w:pPr>
      <w:r w:rsidRPr="007525D5">
        <w:rPr>
          <w:rFonts w:ascii="Times New Roman" w:hAnsi="Times New Roman"/>
        </w:rPr>
        <w:t>W celu weryfikacji wpływu ustaleń planu na potrzeby obronności i bezpieczeństwa państwa (</w:t>
      </w:r>
      <w:r w:rsidRPr="007525D5">
        <w:rPr>
          <w:rFonts w:ascii="Times New Roman" w:hAnsi="Times New Roman"/>
          <w:u w:val="single"/>
        </w:rPr>
        <w:t xml:space="preserve">art. 1 ust. 2 pkt 8 </w:t>
      </w:r>
      <w:r w:rsidRPr="007525D5">
        <w:rPr>
          <w:rFonts w:ascii="Times New Roman" w:hAnsi="Times New Roman"/>
          <w:i/>
          <w:u w:val="single"/>
        </w:rPr>
        <w:t>upizp</w:t>
      </w:r>
      <w:r w:rsidRPr="007525D5">
        <w:rPr>
          <w:rFonts w:ascii="Times New Roman" w:hAnsi="Times New Roman"/>
        </w:rPr>
        <w:t xml:space="preserve">), plan zostanie przesłany do uzgodnienia z właściwymi organami wojskowymi, ochrony granic oraz bezpieczeństwa Państwa, zgodnie z </w:t>
      </w:r>
      <w:r w:rsidRPr="007525D5">
        <w:rPr>
          <w:rFonts w:ascii="Times New Roman" w:hAnsi="Times New Roman"/>
          <w:u w:val="single"/>
        </w:rPr>
        <w:t>art. 17 pkt. 6 lit. b.</w:t>
      </w:r>
      <w:r w:rsidRPr="007525D5">
        <w:rPr>
          <w:rFonts w:ascii="Times New Roman" w:hAnsi="Times New Roman"/>
        </w:rPr>
        <w:t xml:space="preserve"> </w:t>
      </w:r>
    </w:p>
    <w:p w14:paraId="1CE62866" w14:textId="104F2A50" w:rsidR="00CC2DAB" w:rsidRPr="007525D5" w:rsidRDefault="00CC2DAB" w:rsidP="00BB4B57">
      <w:pPr>
        <w:spacing w:after="0"/>
        <w:ind w:firstLine="425"/>
        <w:jc w:val="both"/>
        <w:rPr>
          <w:rFonts w:ascii="Times New Roman" w:hAnsi="Times New Roman"/>
        </w:rPr>
      </w:pPr>
      <w:r w:rsidRPr="007525D5">
        <w:rPr>
          <w:rFonts w:ascii="Times New Roman" w:hAnsi="Times New Roman"/>
        </w:rPr>
        <w:t xml:space="preserve">Zgodnie z </w:t>
      </w:r>
      <w:r w:rsidRPr="007525D5">
        <w:rPr>
          <w:rFonts w:ascii="Times New Roman" w:hAnsi="Times New Roman"/>
          <w:u w:val="single"/>
        </w:rPr>
        <w:t xml:space="preserve">art. 1 ust. 2 pkt 9 </w:t>
      </w:r>
      <w:r w:rsidRPr="007525D5">
        <w:rPr>
          <w:rFonts w:ascii="Times New Roman" w:hAnsi="Times New Roman"/>
          <w:i/>
          <w:u w:val="single"/>
        </w:rPr>
        <w:t>upizp</w:t>
      </w:r>
      <w:r w:rsidRPr="007525D5">
        <w:rPr>
          <w:rFonts w:ascii="Times New Roman" w:hAnsi="Times New Roman"/>
          <w:i/>
        </w:rPr>
        <w:t xml:space="preserve"> </w:t>
      </w:r>
      <w:r w:rsidRPr="007525D5">
        <w:rPr>
          <w:rFonts w:ascii="Times New Roman" w:hAnsi="Times New Roman"/>
        </w:rPr>
        <w:t xml:space="preserve">w planowaniu i zagospodarowaniu przestrzennym należy uwzględnić potrzeby interesu publicznego. </w:t>
      </w:r>
      <w:bookmarkStart w:id="6" w:name="_Hlk50121135"/>
      <w:r w:rsidR="00BB4B57" w:rsidRPr="007525D5">
        <w:rPr>
          <w:rFonts w:ascii="Times New Roman" w:hAnsi="Times New Roman"/>
        </w:rPr>
        <w:t>Ustalenia planu nie będą miały negatywnego wpływu na interes publiczny</w:t>
      </w:r>
      <w:r w:rsidRPr="007525D5">
        <w:rPr>
          <w:rFonts w:ascii="Times New Roman" w:hAnsi="Times New Roman"/>
        </w:rPr>
        <w:t xml:space="preserve">. </w:t>
      </w:r>
      <w:bookmarkEnd w:id="6"/>
    </w:p>
    <w:p w14:paraId="44A8A50D" w14:textId="466FE9EC" w:rsidR="00CC2DAB" w:rsidRPr="007525D5" w:rsidRDefault="00CC2DAB" w:rsidP="00CC2DAB">
      <w:pPr>
        <w:spacing w:after="0"/>
        <w:ind w:firstLine="425"/>
        <w:jc w:val="both"/>
        <w:rPr>
          <w:rFonts w:ascii="Times New Roman" w:hAnsi="Times New Roman"/>
        </w:rPr>
      </w:pPr>
      <w:r w:rsidRPr="007525D5">
        <w:rPr>
          <w:rFonts w:ascii="Times New Roman" w:hAnsi="Times New Roman"/>
        </w:rPr>
        <w:t xml:space="preserve">W § </w:t>
      </w:r>
      <w:r w:rsidR="00FD774A" w:rsidRPr="007525D5">
        <w:rPr>
          <w:rFonts w:ascii="Times New Roman" w:hAnsi="Times New Roman"/>
        </w:rPr>
        <w:t>1</w:t>
      </w:r>
      <w:r w:rsidR="005A5B6E">
        <w:rPr>
          <w:rFonts w:ascii="Times New Roman" w:hAnsi="Times New Roman"/>
        </w:rPr>
        <w:t>2</w:t>
      </w:r>
      <w:r w:rsidRPr="007525D5">
        <w:rPr>
          <w:rFonts w:ascii="Times New Roman" w:hAnsi="Times New Roman"/>
        </w:rPr>
        <w:t xml:space="preserve"> projektu planu zawarte są ustalenia dotyczące modernizacji, rozbudowy i budowy systemów infrastruktury technicznej. </w:t>
      </w:r>
      <w:r w:rsidR="003F6347">
        <w:rPr>
          <w:rFonts w:ascii="Times New Roman" w:hAnsi="Times New Roman"/>
        </w:rPr>
        <w:t>W zakresie zaopatrzenia w media, ze względu na brak przeznaczenia w planie terenów o funkcjach przeznaczonych na czasowy lub stały pobyt ludzi, zapisy planu regulują jedynie kwestię zaopatrzenia terenów w wodę. Ustalenia § 1</w:t>
      </w:r>
      <w:r w:rsidR="005A5B6E">
        <w:rPr>
          <w:rFonts w:ascii="Times New Roman" w:hAnsi="Times New Roman"/>
        </w:rPr>
        <w:t>2</w:t>
      </w:r>
      <w:r w:rsidR="003F6347">
        <w:rPr>
          <w:rFonts w:ascii="Times New Roman" w:hAnsi="Times New Roman"/>
        </w:rPr>
        <w:t xml:space="preserve"> dotyczą również kwestii odprowadzenia ścieków bytowych, technologicznych oraz wód opadowych i roztopowych. </w:t>
      </w:r>
      <w:r w:rsidRPr="007525D5">
        <w:rPr>
          <w:rFonts w:ascii="Times New Roman" w:hAnsi="Times New Roman"/>
        </w:rPr>
        <w:t xml:space="preserve">Wypełniają one wymogi zawarte w </w:t>
      </w:r>
      <w:r w:rsidRPr="007525D5">
        <w:rPr>
          <w:rFonts w:ascii="Times New Roman" w:hAnsi="Times New Roman"/>
          <w:u w:val="single"/>
        </w:rPr>
        <w:t xml:space="preserve">art. 1 ust. 2 pkt 10 i 13 </w:t>
      </w:r>
      <w:r w:rsidRPr="007525D5">
        <w:rPr>
          <w:rFonts w:ascii="Times New Roman" w:hAnsi="Times New Roman"/>
          <w:i/>
          <w:u w:val="single"/>
        </w:rPr>
        <w:t>upizp</w:t>
      </w:r>
      <w:r w:rsidRPr="007525D5">
        <w:rPr>
          <w:rFonts w:ascii="Times New Roman" w:hAnsi="Times New Roman"/>
        </w:rPr>
        <w:t>.</w:t>
      </w:r>
    </w:p>
    <w:p w14:paraId="14D0AEF4" w14:textId="77777777" w:rsidR="00CC2DAB" w:rsidRPr="007525D5" w:rsidRDefault="00CC2DAB" w:rsidP="00CC2DAB">
      <w:pPr>
        <w:spacing w:after="0"/>
        <w:ind w:firstLine="425"/>
        <w:jc w:val="both"/>
        <w:rPr>
          <w:rFonts w:ascii="Times New Roman" w:hAnsi="Times New Roman"/>
        </w:rPr>
      </w:pPr>
      <w:r w:rsidRPr="007525D5">
        <w:rPr>
          <w:rFonts w:ascii="Times New Roman" w:hAnsi="Times New Roman"/>
        </w:rPr>
        <w:t xml:space="preserve">Zgodnie z </w:t>
      </w:r>
      <w:r w:rsidRPr="007525D5">
        <w:rPr>
          <w:rFonts w:ascii="Times New Roman" w:hAnsi="Times New Roman"/>
          <w:u w:val="single"/>
        </w:rPr>
        <w:t>art. 1 ust. 2 pkt 11 i 12</w:t>
      </w:r>
      <w:r w:rsidRPr="007525D5">
        <w:rPr>
          <w:rFonts w:ascii="Times New Roman" w:hAnsi="Times New Roman"/>
        </w:rPr>
        <w:t xml:space="preserve"> </w:t>
      </w:r>
      <w:r w:rsidRPr="007525D5">
        <w:rPr>
          <w:rFonts w:ascii="Times New Roman" w:hAnsi="Times New Roman"/>
          <w:i/>
        </w:rPr>
        <w:t xml:space="preserve">upizp </w:t>
      </w:r>
      <w:bookmarkStart w:id="7" w:name="_Hlk50121195"/>
      <w:r w:rsidRPr="007525D5">
        <w:rPr>
          <w:rFonts w:ascii="Times New Roman" w:hAnsi="Times New Roman"/>
        </w:rPr>
        <w:t>procedura sporządzenia planu jest przeprowadzona w sposób jawny i przejrzysty z wykorzystaniem środków komunikacji elektronicznej. Udział społeczeństwa jest zapewniany w zakresie wynikającym z obowiązujących przepisów prawa, w tym przepisów dotyczących dostępności dla osób ze szczególnymi potrzebami.</w:t>
      </w:r>
    </w:p>
    <w:bookmarkEnd w:id="7"/>
    <w:p w14:paraId="24D48834" w14:textId="77777777" w:rsidR="00CC2DAB" w:rsidRPr="007525D5" w:rsidRDefault="00CC2DAB" w:rsidP="00CC2DAB">
      <w:pPr>
        <w:spacing w:after="0"/>
        <w:ind w:firstLine="425"/>
        <w:jc w:val="both"/>
        <w:rPr>
          <w:rFonts w:ascii="Times New Roman" w:hAnsi="Times New Roman"/>
        </w:rPr>
      </w:pPr>
      <w:r w:rsidRPr="007525D5">
        <w:rPr>
          <w:rFonts w:ascii="Times New Roman" w:hAnsi="Times New Roman"/>
        </w:rPr>
        <w:t xml:space="preserve">Przy ustalaniu przeznaczenia terenu i zasad jego zagospodarowania wzięto pod uwagę dotychczasowe jego przeznaczenie, uwarunkowania funkcjonalno-przestrzenne, interes publiczny i prywatny, a także wnioski zebrane w toku prowadzonej procedury planistycznej. </w:t>
      </w:r>
    </w:p>
    <w:p w14:paraId="087A0A43" w14:textId="64BF6F25" w:rsidR="00CC2DAB" w:rsidRPr="007525D5" w:rsidRDefault="00CC2DAB" w:rsidP="00CC2DAB">
      <w:pPr>
        <w:spacing w:after="0"/>
        <w:ind w:firstLine="425"/>
        <w:jc w:val="both"/>
        <w:rPr>
          <w:rFonts w:ascii="Times New Roman" w:hAnsi="Times New Roman"/>
        </w:rPr>
      </w:pPr>
      <w:r w:rsidRPr="007525D5">
        <w:rPr>
          <w:rFonts w:ascii="Times New Roman" w:hAnsi="Times New Roman"/>
        </w:rPr>
        <w:t>Podjęcie uchwały w sprawie przedmiotowego planu jest wyrazem efektywnego gospodarowania przestrzenią, zmierzającego do lepszego wykorzystania terenów poprzez wprowadzanie spójnego układu funkcjonalno-przestrzennego.</w:t>
      </w:r>
    </w:p>
    <w:p w14:paraId="4CE857DF" w14:textId="5246C15E" w:rsidR="00CC2DAB" w:rsidRPr="007525D5" w:rsidRDefault="00CC2DAB" w:rsidP="00CC2DAB">
      <w:pPr>
        <w:spacing w:after="0"/>
        <w:ind w:firstLine="426"/>
        <w:jc w:val="both"/>
        <w:rPr>
          <w:rFonts w:ascii="Times New Roman" w:eastAsia="Times New Roman" w:hAnsi="Times New Roman"/>
          <w:iCs/>
          <w:lang w:eastAsia="pl-PL"/>
        </w:rPr>
      </w:pPr>
      <w:r w:rsidRPr="007525D5">
        <w:rPr>
          <w:rFonts w:ascii="Times New Roman" w:eastAsia="Times New Roman" w:hAnsi="Times New Roman"/>
          <w:lang w:val="x-none" w:eastAsia="pl-PL"/>
        </w:rPr>
        <w:t xml:space="preserve">Przedmiotowa uchwała jest zgodna z wynikami </w:t>
      </w:r>
      <w:r w:rsidR="00281009">
        <w:rPr>
          <w:rFonts w:ascii="Times New Roman" w:eastAsia="Times New Roman" w:hAnsi="Times New Roman"/>
          <w:lang w:val="x-none" w:eastAsia="pl-PL"/>
        </w:rPr>
        <w:t>oceny aktualności studium uwarunkowań i kierunków zagospodarowania przestrzennego oraz miejscowych planów zagospodarowania przestrzennego na terenie gminy Damnica</w:t>
      </w:r>
      <w:r w:rsidRPr="007525D5">
        <w:rPr>
          <w:rFonts w:ascii="Times New Roman" w:eastAsia="Times New Roman" w:hAnsi="Times New Roman"/>
          <w:lang w:val="x-none" w:eastAsia="pl-PL"/>
        </w:rPr>
        <w:t>,</w:t>
      </w:r>
      <w:r w:rsidR="00D96318">
        <w:rPr>
          <w:rFonts w:ascii="Times New Roman" w:eastAsia="Times New Roman" w:hAnsi="Times New Roman"/>
          <w:lang w:val="x-none" w:eastAsia="pl-PL"/>
        </w:rPr>
        <w:t xml:space="preserve"> przyjętej uchwałą nr XIX/118/16 Rady Gminy Damnica z dnia 17 marca 2016 r.</w:t>
      </w:r>
      <w:r w:rsidR="00431D7B">
        <w:rPr>
          <w:rFonts w:ascii="Times New Roman" w:eastAsia="Times New Roman" w:hAnsi="Times New Roman"/>
          <w:lang w:val="x-none" w:eastAsia="pl-PL"/>
        </w:rPr>
        <w:t xml:space="preserve"> </w:t>
      </w:r>
      <w:r w:rsidR="00257580">
        <w:rPr>
          <w:rFonts w:ascii="Times New Roman" w:eastAsia="Times New Roman" w:hAnsi="Times New Roman"/>
          <w:lang w:val="x-none" w:eastAsia="pl-PL"/>
        </w:rPr>
        <w:t>Zgodnie z wynikami oceny aktualności</w:t>
      </w:r>
      <w:r w:rsidR="0053784B">
        <w:rPr>
          <w:rFonts w:ascii="Times New Roman" w:eastAsia="Times New Roman" w:hAnsi="Times New Roman"/>
          <w:lang w:val="x-none" w:eastAsia="pl-PL"/>
        </w:rPr>
        <w:t xml:space="preserve">, bezzasadne </w:t>
      </w:r>
      <w:r w:rsidR="00EE5853">
        <w:rPr>
          <w:rFonts w:ascii="Times New Roman" w:eastAsia="Times New Roman" w:hAnsi="Times New Roman"/>
          <w:lang w:val="x-none" w:eastAsia="pl-PL"/>
        </w:rPr>
        <w:t>było przeznaczenie w studium uwarunkowań i kierunków zagospodarowania przestrzennego gminy te</w:t>
      </w:r>
      <w:r w:rsidR="00E5686D">
        <w:rPr>
          <w:rFonts w:ascii="Times New Roman" w:eastAsia="Times New Roman" w:hAnsi="Times New Roman"/>
          <w:lang w:val="x-none" w:eastAsia="pl-PL"/>
        </w:rPr>
        <w:t>renu w obrębie Domaradz na potrzeby lokalizacji usług turystyki.</w:t>
      </w:r>
    </w:p>
    <w:bookmarkEnd w:id="3"/>
    <w:bookmarkEnd w:id="4"/>
    <w:p w14:paraId="270ABB92" w14:textId="34B7501E" w:rsidR="00B15981" w:rsidRPr="000C2300" w:rsidRDefault="00B15981" w:rsidP="00B15981">
      <w:pPr>
        <w:spacing w:after="0"/>
        <w:ind w:firstLine="426"/>
        <w:jc w:val="both"/>
        <w:rPr>
          <w:rFonts w:ascii="Times New Roman" w:eastAsia="Times New Roman" w:hAnsi="Times New Roman"/>
          <w:iCs/>
          <w:lang w:eastAsia="pl-PL"/>
        </w:rPr>
      </w:pPr>
      <w:r w:rsidRPr="007525D5">
        <w:rPr>
          <w:rFonts w:ascii="Times New Roman" w:eastAsia="Times New Roman" w:hAnsi="Times New Roman"/>
          <w:iCs/>
          <w:lang w:eastAsia="pl-PL"/>
        </w:rPr>
        <w:t>Gmina nie powinna spodziewać się ani znaczących kosztów, ani zysków z tytułu uchwalenia niniejszego planu. Jedynym celem sporządzenia projektu planu jest ustalenie strefy od urządzeń wytwarzających energię z odnawialnych źródeł energii</w:t>
      </w:r>
      <w:r w:rsidR="004C64C8" w:rsidRPr="007525D5">
        <w:rPr>
          <w:rFonts w:ascii="Times New Roman" w:eastAsia="Times New Roman" w:hAnsi="Times New Roman"/>
          <w:iCs/>
          <w:lang w:eastAsia="pl-PL"/>
        </w:rPr>
        <w:t>.</w:t>
      </w:r>
      <w:r w:rsidRPr="00616F25">
        <w:rPr>
          <w:rFonts w:ascii="Times New Roman" w:eastAsia="Times New Roman" w:hAnsi="Times New Roman"/>
          <w:iCs/>
          <w:lang w:eastAsia="pl-PL"/>
        </w:rPr>
        <w:t xml:space="preserve"> </w:t>
      </w:r>
    </w:p>
    <w:p w14:paraId="75D7EA5A" w14:textId="77777777" w:rsidR="00CC2DAB" w:rsidRDefault="00CC2DAB" w:rsidP="0053632A">
      <w:pPr>
        <w:spacing w:after="0"/>
        <w:jc w:val="both"/>
        <w:rPr>
          <w:rFonts w:ascii="Times New Roman" w:hAnsi="Times New Roman"/>
        </w:rPr>
      </w:pPr>
    </w:p>
    <w:p w14:paraId="1B5619CE" w14:textId="77777777" w:rsidR="00E857B5" w:rsidRDefault="00E857B5"/>
    <w:sectPr w:rsidR="00E857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8AAFFE" w14:textId="77777777" w:rsidR="00B150F1" w:rsidRDefault="00B150F1" w:rsidP="00AC1222">
      <w:pPr>
        <w:spacing w:after="0" w:line="240" w:lineRule="auto"/>
      </w:pPr>
      <w:r>
        <w:separator/>
      </w:r>
    </w:p>
  </w:endnote>
  <w:endnote w:type="continuationSeparator" w:id="0">
    <w:p w14:paraId="75E9819E" w14:textId="77777777" w:rsidR="00B150F1" w:rsidRDefault="00B150F1" w:rsidP="00AC12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84D3AA" w14:textId="77777777" w:rsidR="005D074F" w:rsidRDefault="005D074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AFCFE1" w14:textId="77777777" w:rsidR="00CD27EE" w:rsidRPr="00D217BA" w:rsidRDefault="00CD27EE">
    <w:pPr>
      <w:pStyle w:val="Stopka"/>
      <w:jc w:val="right"/>
      <w:rPr>
        <w:rFonts w:ascii="Times New Roman" w:hAnsi="Times New Roman" w:cs="Times New Roman"/>
      </w:rPr>
    </w:pPr>
    <w:r w:rsidRPr="00D217BA">
      <w:rPr>
        <w:rFonts w:ascii="Times New Roman" w:hAnsi="Times New Roman" w:cs="Times New Roman"/>
      </w:rPr>
      <w:fldChar w:fldCharType="begin"/>
    </w:r>
    <w:r w:rsidRPr="00D217BA">
      <w:rPr>
        <w:rFonts w:ascii="Times New Roman" w:hAnsi="Times New Roman" w:cs="Times New Roman"/>
      </w:rPr>
      <w:instrText>PAGE   \* MERGEFORMAT</w:instrText>
    </w:r>
    <w:r w:rsidRPr="00D217BA">
      <w:rPr>
        <w:rFonts w:ascii="Times New Roman" w:hAnsi="Times New Roman" w:cs="Times New Roman"/>
      </w:rPr>
      <w:fldChar w:fldCharType="separate"/>
    </w:r>
    <w:r w:rsidRPr="00D217BA">
      <w:rPr>
        <w:rFonts w:ascii="Times New Roman" w:hAnsi="Times New Roman" w:cs="Times New Roman"/>
        <w:noProof/>
      </w:rPr>
      <w:t>21</w:t>
    </w:r>
    <w:r w:rsidRPr="00D217BA">
      <w:rPr>
        <w:rFonts w:ascii="Times New Roman" w:hAnsi="Times New Roman" w:cs="Times New Roman"/>
      </w:rPr>
      <w:fldChar w:fldCharType="end"/>
    </w:r>
  </w:p>
  <w:p w14:paraId="57C6C4CD" w14:textId="77777777" w:rsidR="00CD27EE" w:rsidRDefault="00CD27E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E1081B" w14:textId="77777777" w:rsidR="005D074F" w:rsidRDefault="005D074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27489F" w14:textId="77777777" w:rsidR="00B150F1" w:rsidRDefault="00B150F1" w:rsidP="00AC1222">
      <w:pPr>
        <w:spacing w:after="0" w:line="240" w:lineRule="auto"/>
      </w:pPr>
      <w:r>
        <w:separator/>
      </w:r>
    </w:p>
  </w:footnote>
  <w:footnote w:type="continuationSeparator" w:id="0">
    <w:p w14:paraId="3CAC0E95" w14:textId="77777777" w:rsidR="00B150F1" w:rsidRDefault="00B150F1" w:rsidP="00AC12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FCBC07" w14:textId="77777777" w:rsidR="005D074F" w:rsidRDefault="005D07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510DBC" w14:textId="77777777" w:rsidR="005D074F" w:rsidRDefault="005D074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E07A62" w14:textId="77777777" w:rsidR="005D074F" w:rsidRDefault="005D074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B46675"/>
    <w:multiLevelType w:val="hybridMultilevel"/>
    <w:tmpl w:val="DE48F880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88B6FC4"/>
    <w:multiLevelType w:val="hybridMultilevel"/>
    <w:tmpl w:val="6864368A"/>
    <w:lvl w:ilvl="0" w:tplc="1F542088">
      <w:start w:val="1"/>
      <w:numFmt w:val="decimal"/>
      <w:lvlText w:val="§ %1."/>
      <w:lvlJc w:val="left"/>
      <w:pPr>
        <w:ind w:left="360" w:hanging="360"/>
      </w:pPr>
      <w:rPr>
        <w:rFonts w:ascii="Times New Roman" w:hAnsi="Times New Roman" w:cs="Times New Roman" w:hint="default"/>
        <w:b/>
        <w:i w:val="0"/>
        <w:strike w:val="0"/>
        <w:spacing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C2097D"/>
    <w:multiLevelType w:val="hybridMultilevel"/>
    <w:tmpl w:val="F88EF696"/>
    <w:lvl w:ilvl="0" w:tplc="6F58FF64">
      <w:start w:val="1"/>
      <w:numFmt w:val="lowerLetter"/>
      <w:lvlText w:val="%1)"/>
      <w:lvlJc w:val="left"/>
      <w:pPr>
        <w:ind w:left="1505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225" w:hanging="360"/>
      </w:pPr>
    </w:lvl>
    <w:lvl w:ilvl="2" w:tplc="0415001B" w:tentative="1">
      <w:start w:val="1"/>
      <w:numFmt w:val="lowerRoman"/>
      <w:lvlText w:val="%3."/>
      <w:lvlJc w:val="right"/>
      <w:pPr>
        <w:ind w:left="2945" w:hanging="180"/>
      </w:pPr>
    </w:lvl>
    <w:lvl w:ilvl="3" w:tplc="0415000F" w:tentative="1">
      <w:start w:val="1"/>
      <w:numFmt w:val="decimal"/>
      <w:lvlText w:val="%4."/>
      <w:lvlJc w:val="left"/>
      <w:pPr>
        <w:ind w:left="3665" w:hanging="360"/>
      </w:pPr>
    </w:lvl>
    <w:lvl w:ilvl="4" w:tplc="04150019" w:tentative="1">
      <w:start w:val="1"/>
      <w:numFmt w:val="lowerLetter"/>
      <w:lvlText w:val="%5."/>
      <w:lvlJc w:val="left"/>
      <w:pPr>
        <w:ind w:left="4385" w:hanging="360"/>
      </w:pPr>
    </w:lvl>
    <w:lvl w:ilvl="5" w:tplc="0415001B" w:tentative="1">
      <w:start w:val="1"/>
      <w:numFmt w:val="lowerRoman"/>
      <w:lvlText w:val="%6."/>
      <w:lvlJc w:val="right"/>
      <w:pPr>
        <w:ind w:left="5105" w:hanging="180"/>
      </w:pPr>
    </w:lvl>
    <w:lvl w:ilvl="6" w:tplc="0415000F" w:tentative="1">
      <w:start w:val="1"/>
      <w:numFmt w:val="decimal"/>
      <w:lvlText w:val="%7."/>
      <w:lvlJc w:val="left"/>
      <w:pPr>
        <w:ind w:left="5825" w:hanging="360"/>
      </w:pPr>
    </w:lvl>
    <w:lvl w:ilvl="7" w:tplc="04150019" w:tentative="1">
      <w:start w:val="1"/>
      <w:numFmt w:val="lowerLetter"/>
      <w:lvlText w:val="%8."/>
      <w:lvlJc w:val="left"/>
      <w:pPr>
        <w:ind w:left="6545" w:hanging="360"/>
      </w:pPr>
    </w:lvl>
    <w:lvl w:ilvl="8" w:tplc="0415001B" w:tentative="1">
      <w:start w:val="1"/>
      <w:numFmt w:val="lowerRoman"/>
      <w:lvlText w:val="%9."/>
      <w:lvlJc w:val="right"/>
      <w:pPr>
        <w:ind w:left="7265" w:hanging="180"/>
      </w:pPr>
    </w:lvl>
  </w:abstractNum>
  <w:abstractNum w:abstractNumId="3" w15:restartNumberingAfterBreak="0">
    <w:nsid w:val="0ACF57BC"/>
    <w:multiLevelType w:val="hybridMultilevel"/>
    <w:tmpl w:val="1EC2482A"/>
    <w:lvl w:ilvl="0" w:tplc="C88A0E3E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-4372" w:hanging="360"/>
      </w:pPr>
    </w:lvl>
    <w:lvl w:ilvl="2" w:tplc="FFFFFFFF" w:tentative="1">
      <w:start w:val="1"/>
      <w:numFmt w:val="lowerRoman"/>
      <w:lvlText w:val="%3."/>
      <w:lvlJc w:val="right"/>
      <w:pPr>
        <w:ind w:left="-3652" w:hanging="180"/>
      </w:pPr>
    </w:lvl>
    <w:lvl w:ilvl="3" w:tplc="FFFFFFFF" w:tentative="1">
      <w:start w:val="1"/>
      <w:numFmt w:val="decimal"/>
      <w:lvlText w:val="%4."/>
      <w:lvlJc w:val="left"/>
      <w:pPr>
        <w:ind w:left="-2932" w:hanging="360"/>
      </w:pPr>
    </w:lvl>
    <w:lvl w:ilvl="4" w:tplc="FFFFFFFF" w:tentative="1">
      <w:start w:val="1"/>
      <w:numFmt w:val="lowerLetter"/>
      <w:lvlText w:val="%5."/>
      <w:lvlJc w:val="left"/>
      <w:pPr>
        <w:ind w:left="-2212" w:hanging="360"/>
      </w:pPr>
    </w:lvl>
    <w:lvl w:ilvl="5" w:tplc="FFFFFFFF" w:tentative="1">
      <w:start w:val="1"/>
      <w:numFmt w:val="lowerRoman"/>
      <w:lvlText w:val="%6."/>
      <w:lvlJc w:val="right"/>
      <w:pPr>
        <w:ind w:left="-1492" w:hanging="180"/>
      </w:pPr>
    </w:lvl>
    <w:lvl w:ilvl="6" w:tplc="FFFFFFFF" w:tentative="1">
      <w:start w:val="1"/>
      <w:numFmt w:val="decimal"/>
      <w:lvlText w:val="%7."/>
      <w:lvlJc w:val="left"/>
      <w:pPr>
        <w:ind w:left="-772" w:hanging="360"/>
      </w:pPr>
    </w:lvl>
    <w:lvl w:ilvl="7" w:tplc="FFFFFFFF" w:tentative="1">
      <w:start w:val="1"/>
      <w:numFmt w:val="lowerLetter"/>
      <w:lvlText w:val="%8."/>
      <w:lvlJc w:val="left"/>
      <w:pPr>
        <w:ind w:left="-52" w:hanging="360"/>
      </w:pPr>
    </w:lvl>
    <w:lvl w:ilvl="8" w:tplc="FFFFFFFF" w:tentative="1">
      <w:start w:val="1"/>
      <w:numFmt w:val="lowerRoman"/>
      <w:lvlText w:val="%9."/>
      <w:lvlJc w:val="right"/>
      <w:pPr>
        <w:ind w:left="668" w:hanging="180"/>
      </w:pPr>
    </w:lvl>
  </w:abstractNum>
  <w:abstractNum w:abstractNumId="4" w15:restartNumberingAfterBreak="0">
    <w:nsid w:val="0C5C4D67"/>
    <w:multiLevelType w:val="hybridMultilevel"/>
    <w:tmpl w:val="C9B6DDE2"/>
    <w:lvl w:ilvl="0" w:tplc="FFFFFFFF">
      <w:start w:val="1"/>
      <w:numFmt w:val="decimal"/>
      <w:lvlText w:val="%1)"/>
      <w:lvlJc w:val="left"/>
      <w:pPr>
        <w:ind w:left="1060" w:hanging="360"/>
      </w:pPr>
    </w:lvl>
    <w:lvl w:ilvl="1" w:tplc="FFFFFFFF" w:tentative="1">
      <w:start w:val="1"/>
      <w:numFmt w:val="lowerLetter"/>
      <w:lvlText w:val="%2."/>
      <w:lvlJc w:val="left"/>
      <w:pPr>
        <w:ind w:left="1780" w:hanging="360"/>
      </w:pPr>
    </w:lvl>
    <w:lvl w:ilvl="2" w:tplc="FFFFFFFF" w:tentative="1">
      <w:start w:val="1"/>
      <w:numFmt w:val="lowerRoman"/>
      <w:lvlText w:val="%3."/>
      <w:lvlJc w:val="right"/>
      <w:pPr>
        <w:ind w:left="2500" w:hanging="180"/>
      </w:pPr>
    </w:lvl>
    <w:lvl w:ilvl="3" w:tplc="FFFFFFFF" w:tentative="1">
      <w:start w:val="1"/>
      <w:numFmt w:val="decimal"/>
      <w:lvlText w:val="%4."/>
      <w:lvlJc w:val="left"/>
      <w:pPr>
        <w:ind w:left="3220" w:hanging="360"/>
      </w:pPr>
    </w:lvl>
    <w:lvl w:ilvl="4" w:tplc="FFFFFFFF" w:tentative="1">
      <w:start w:val="1"/>
      <w:numFmt w:val="lowerLetter"/>
      <w:lvlText w:val="%5."/>
      <w:lvlJc w:val="left"/>
      <w:pPr>
        <w:ind w:left="3940" w:hanging="360"/>
      </w:pPr>
    </w:lvl>
    <w:lvl w:ilvl="5" w:tplc="FFFFFFFF" w:tentative="1">
      <w:start w:val="1"/>
      <w:numFmt w:val="lowerRoman"/>
      <w:lvlText w:val="%6."/>
      <w:lvlJc w:val="right"/>
      <w:pPr>
        <w:ind w:left="4660" w:hanging="180"/>
      </w:pPr>
    </w:lvl>
    <w:lvl w:ilvl="6" w:tplc="FFFFFFFF" w:tentative="1">
      <w:start w:val="1"/>
      <w:numFmt w:val="decimal"/>
      <w:lvlText w:val="%7."/>
      <w:lvlJc w:val="left"/>
      <w:pPr>
        <w:ind w:left="5380" w:hanging="360"/>
      </w:pPr>
    </w:lvl>
    <w:lvl w:ilvl="7" w:tplc="FFFFFFFF" w:tentative="1">
      <w:start w:val="1"/>
      <w:numFmt w:val="lowerLetter"/>
      <w:lvlText w:val="%8."/>
      <w:lvlJc w:val="left"/>
      <w:pPr>
        <w:ind w:left="6100" w:hanging="360"/>
      </w:pPr>
    </w:lvl>
    <w:lvl w:ilvl="8" w:tplc="FFFFFFFF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5" w15:restartNumberingAfterBreak="0">
    <w:nsid w:val="13125524"/>
    <w:multiLevelType w:val="hybridMultilevel"/>
    <w:tmpl w:val="3AAA099C"/>
    <w:lvl w:ilvl="0" w:tplc="48229B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4757B49"/>
    <w:multiLevelType w:val="hybridMultilevel"/>
    <w:tmpl w:val="D9DECB9C"/>
    <w:lvl w:ilvl="0" w:tplc="9C108C60">
      <w:start w:val="1"/>
      <w:numFmt w:val="decimal"/>
      <w:lvlText w:val="%1)"/>
      <w:lvlJc w:val="left"/>
      <w:pPr>
        <w:ind w:left="10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7" w15:restartNumberingAfterBreak="0">
    <w:nsid w:val="174F6704"/>
    <w:multiLevelType w:val="hybridMultilevel"/>
    <w:tmpl w:val="F5B82B58"/>
    <w:lvl w:ilvl="0" w:tplc="601A4266">
      <w:start w:val="1"/>
      <w:numFmt w:val="decimal"/>
      <w:lvlText w:val="§ 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pacing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7F2680"/>
    <w:multiLevelType w:val="hybridMultilevel"/>
    <w:tmpl w:val="F4FC30B6"/>
    <w:lvl w:ilvl="0" w:tplc="029A0BA6">
      <w:start w:val="1"/>
      <w:numFmt w:val="lowerLetter"/>
      <w:lvlText w:val="%1)"/>
      <w:lvlJc w:val="left"/>
      <w:pPr>
        <w:ind w:left="7023" w:hanging="360"/>
      </w:pPr>
      <w:rPr>
        <w:rFonts w:hint="default"/>
        <w:b w:val="0"/>
        <w:bCs/>
        <w:strike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F44D42"/>
    <w:multiLevelType w:val="hybridMultilevel"/>
    <w:tmpl w:val="8A86A812"/>
    <w:lvl w:ilvl="0" w:tplc="FFFFFFFF">
      <w:start w:val="1"/>
      <w:numFmt w:val="decimal"/>
      <w:lvlText w:val="%1)"/>
      <w:lvlJc w:val="left"/>
      <w:pPr>
        <w:ind w:left="42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6" w:hanging="360"/>
      </w:pPr>
    </w:lvl>
    <w:lvl w:ilvl="2" w:tplc="FFFFFFFF" w:tentative="1">
      <w:start w:val="1"/>
      <w:numFmt w:val="lowerRoman"/>
      <w:lvlText w:val="%3."/>
      <w:lvlJc w:val="right"/>
      <w:pPr>
        <w:ind w:left="1866" w:hanging="180"/>
      </w:pPr>
    </w:lvl>
    <w:lvl w:ilvl="3" w:tplc="FFFFFFFF" w:tentative="1">
      <w:start w:val="1"/>
      <w:numFmt w:val="decimal"/>
      <w:lvlText w:val="%4."/>
      <w:lvlJc w:val="left"/>
      <w:pPr>
        <w:ind w:left="2586" w:hanging="360"/>
      </w:pPr>
    </w:lvl>
    <w:lvl w:ilvl="4" w:tplc="FFFFFFFF" w:tentative="1">
      <w:start w:val="1"/>
      <w:numFmt w:val="lowerLetter"/>
      <w:lvlText w:val="%5."/>
      <w:lvlJc w:val="left"/>
      <w:pPr>
        <w:ind w:left="3306" w:hanging="360"/>
      </w:pPr>
    </w:lvl>
    <w:lvl w:ilvl="5" w:tplc="FFFFFFFF" w:tentative="1">
      <w:start w:val="1"/>
      <w:numFmt w:val="lowerRoman"/>
      <w:lvlText w:val="%6."/>
      <w:lvlJc w:val="right"/>
      <w:pPr>
        <w:ind w:left="4026" w:hanging="180"/>
      </w:pPr>
    </w:lvl>
    <w:lvl w:ilvl="6" w:tplc="FFFFFFFF" w:tentative="1">
      <w:start w:val="1"/>
      <w:numFmt w:val="decimal"/>
      <w:lvlText w:val="%7."/>
      <w:lvlJc w:val="left"/>
      <w:pPr>
        <w:ind w:left="4746" w:hanging="360"/>
      </w:pPr>
    </w:lvl>
    <w:lvl w:ilvl="7" w:tplc="FFFFFFFF" w:tentative="1">
      <w:start w:val="1"/>
      <w:numFmt w:val="lowerLetter"/>
      <w:lvlText w:val="%8."/>
      <w:lvlJc w:val="left"/>
      <w:pPr>
        <w:ind w:left="5466" w:hanging="360"/>
      </w:pPr>
    </w:lvl>
    <w:lvl w:ilvl="8" w:tplc="FFFFFFFF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10" w15:restartNumberingAfterBreak="0">
    <w:nsid w:val="2B9F3AFC"/>
    <w:multiLevelType w:val="hybridMultilevel"/>
    <w:tmpl w:val="37121958"/>
    <w:lvl w:ilvl="0" w:tplc="B8366882">
      <w:start w:val="1"/>
      <w:numFmt w:val="decimal"/>
      <w:lvlText w:val="%1)"/>
      <w:lvlJc w:val="left"/>
      <w:pPr>
        <w:ind w:left="72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833AA9"/>
    <w:multiLevelType w:val="multilevel"/>
    <w:tmpl w:val="58AC38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E2B5C0B"/>
    <w:multiLevelType w:val="hybridMultilevel"/>
    <w:tmpl w:val="B4DE207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D83914"/>
    <w:multiLevelType w:val="hybridMultilevel"/>
    <w:tmpl w:val="C71AC844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 w15:restartNumberingAfterBreak="0">
    <w:nsid w:val="365F1BAB"/>
    <w:multiLevelType w:val="hybridMultilevel"/>
    <w:tmpl w:val="261C5CEC"/>
    <w:lvl w:ilvl="0" w:tplc="5A7231EA">
      <w:start w:val="1"/>
      <w:numFmt w:val="lowerLetter"/>
      <w:lvlText w:val="%1)"/>
      <w:lvlJc w:val="left"/>
      <w:pPr>
        <w:ind w:left="7023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6E47EA"/>
    <w:multiLevelType w:val="hybridMultilevel"/>
    <w:tmpl w:val="5B16C66C"/>
    <w:lvl w:ilvl="0" w:tplc="83D4C028">
      <w:start w:val="1"/>
      <w:numFmt w:val="decimal"/>
      <w:lvlText w:val="%1)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AC0AE6"/>
    <w:multiLevelType w:val="hybridMultilevel"/>
    <w:tmpl w:val="C9B6DDE2"/>
    <w:lvl w:ilvl="0" w:tplc="FFFFFFFF">
      <w:start w:val="1"/>
      <w:numFmt w:val="decimal"/>
      <w:lvlText w:val="%1)"/>
      <w:lvlJc w:val="left"/>
      <w:pPr>
        <w:ind w:left="1060" w:hanging="360"/>
      </w:pPr>
    </w:lvl>
    <w:lvl w:ilvl="1" w:tplc="FFFFFFFF" w:tentative="1">
      <w:start w:val="1"/>
      <w:numFmt w:val="lowerLetter"/>
      <w:lvlText w:val="%2."/>
      <w:lvlJc w:val="left"/>
      <w:pPr>
        <w:ind w:left="1780" w:hanging="360"/>
      </w:pPr>
    </w:lvl>
    <w:lvl w:ilvl="2" w:tplc="FFFFFFFF" w:tentative="1">
      <w:start w:val="1"/>
      <w:numFmt w:val="lowerRoman"/>
      <w:lvlText w:val="%3."/>
      <w:lvlJc w:val="right"/>
      <w:pPr>
        <w:ind w:left="2500" w:hanging="180"/>
      </w:pPr>
    </w:lvl>
    <w:lvl w:ilvl="3" w:tplc="FFFFFFFF" w:tentative="1">
      <w:start w:val="1"/>
      <w:numFmt w:val="decimal"/>
      <w:lvlText w:val="%4."/>
      <w:lvlJc w:val="left"/>
      <w:pPr>
        <w:ind w:left="3220" w:hanging="360"/>
      </w:pPr>
    </w:lvl>
    <w:lvl w:ilvl="4" w:tplc="FFFFFFFF" w:tentative="1">
      <w:start w:val="1"/>
      <w:numFmt w:val="lowerLetter"/>
      <w:lvlText w:val="%5."/>
      <w:lvlJc w:val="left"/>
      <w:pPr>
        <w:ind w:left="3940" w:hanging="360"/>
      </w:pPr>
    </w:lvl>
    <w:lvl w:ilvl="5" w:tplc="FFFFFFFF" w:tentative="1">
      <w:start w:val="1"/>
      <w:numFmt w:val="lowerRoman"/>
      <w:lvlText w:val="%6."/>
      <w:lvlJc w:val="right"/>
      <w:pPr>
        <w:ind w:left="4660" w:hanging="180"/>
      </w:pPr>
    </w:lvl>
    <w:lvl w:ilvl="6" w:tplc="FFFFFFFF" w:tentative="1">
      <w:start w:val="1"/>
      <w:numFmt w:val="decimal"/>
      <w:lvlText w:val="%7."/>
      <w:lvlJc w:val="left"/>
      <w:pPr>
        <w:ind w:left="5380" w:hanging="360"/>
      </w:pPr>
    </w:lvl>
    <w:lvl w:ilvl="7" w:tplc="FFFFFFFF" w:tentative="1">
      <w:start w:val="1"/>
      <w:numFmt w:val="lowerLetter"/>
      <w:lvlText w:val="%8."/>
      <w:lvlJc w:val="left"/>
      <w:pPr>
        <w:ind w:left="6100" w:hanging="360"/>
      </w:pPr>
    </w:lvl>
    <w:lvl w:ilvl="8" w:tplc="FFFFFFFF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7" w15:restartNumberingAfterBreak="0">
    <w:nsid w:val="3B6D16D2"/>
    <w:multiLevelType w:val="hybridMultilevel"/>
    <w:tmpl w:val="9BEE868A"/>
    <w:lvl w:ilvl="0" w:tplc="FFFFFFFF">
      <w:start w:val="1"/>
      <w:numFmt w:val="decimal"/>
      <w:lvlText w:val="%1)"/>
      <w:lvlJc w:val="left"/>
      <w:pPr>
        <w:ind w:left="1060" w:hanging="360"/>
      </w:pPr>
      <w:rPr>
        <w:color w:val="auto"/>
      </w:rPr>
    </w:lvl>
    <w:lvl w:ilvl="1" w:tplc="04150017">
      <w:start w:val="1"/>
      <w:numFmt w:val="lowerLetter"/>
      <w:lvlText w:val="%2)"/>
      <w:lvlJc w:val="left"/>
      <w:pPr>
        <w:ind w:left="1780" w:hanging="360"/>
      </w:pPr>
    </w:lvl>
    <w:lvl w:ilvl="2" w:tplc="C88A0E3E">
      <w:start w:val="1"/>
      <w:numFmt w:val="bullet"/>
      <w:lvlText w:val=""/>
      <w:lvlJc w:val="left"/>
      <w:pPr>
        <w:ind w:left="2680" w:hanging="360"/>
      </w:pPr>
      <w:rPr>
        <w:rFonts w:ascii="Symbol" w:hAnsi="Symbol" w:hint="default"/>
        <w:b w:val="0"/>
        <w:bCs/>
      </w:rPr>
    </w:lvl>
    <w:lvl w:ilvl="3" w:tplc="FFFFFFFF" w:tentative="1">
      <w:start w:val="1"/>
      <w:numFmt w:val="decimal"/>
      <w:lvlText w:val="%4."/>
      <w:lvlJc w:val="left"/>
      <w:pPr>
        <w:ind w:left="3220" w:hanging="360"/>
      </w:pPr>
    </w:lvl>
    <w:lvl w:ilvl="4" w:tplc="FFFFFFFF" w:tentative="1">
      <w:start w:val="1"/>
      <w:numFmt w:val="lowerLetter"/>
      <w:lvlText w:val="%5."/>
      <w:lvlJc w:val="left"/>
      <w:pPr>
        <w:ind w:left="3940" w:hanging="360"/>
      </w:pPr>
    </w:lvl>
    <w:lvl w:ilvl="5" w:tplc="FFFFFFFF" w:tentative="1">
      <w:start w:val="1"/>
      <w:numFmt w:val="lowerRoman"/>
      <w:lvlText w:val="%6."/>
      <w:lvlJc w:val="right"/>
      <w:pPr>
        <w:ind w:left="4660" w:hanging="180"/>
      </w:pPr>
    </w:lvl>
    <w:lvl w:ilvl="6" w:tplc="FFFFFFFF" w:tentative="1">
      <w:start w:val="1"/>
      <w:numFmt w:val="decimal"/>
      <w:lvlText w:val="%7."/>
      <w:lvlJc w:val="left"/>
      <w:pPr>
        <w:ind w:left="5380" w:hanging="360"/>
      </w:pPr>
    </w:lvl>
    <w:lvl w:ilvl="7" w:tplc="FFFFFFFF" w:tentative="1">
      <w:start w:val="1"/>
      <w:numFmt w:val="lowerLetter"/>
      <w:lvlText w:val="%8."/>
      <w:lvlJc w:val="left"/>
      <w:pPr>
        <w:ind w:left="6100" w:hanging="360"/>
      </w:pPr>
    </w:lvl>
    <w:lvl w:ilvl="8" w:tplc="FFFFFFFF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8" w15:restartNumberingAfterBreak="0">
    <w:nsid w:val="408C6E47"/>
    <w:multiLevelType w:val="hybridMultilevel"/>
    <w:tmpl w:val="2E2EF7FA"/>
    <w:lvl w:ilvl="0" w:tplc="FFFFFFFF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2520" w:hanging="360"/>
      </w:pPr>
    </w:lvl>
    <w:lvl w:ilvl="2" w:tplc="FFFFFFFF" w:tentative="1">
      <w:start w:val="1"/>
      <w:numFmt w:val="lowerRoman"/>
      <w:lvlText w:val="%3."/>
      <w:lvlJc w:val="right"/>
      <w:pPr>
        <w:ind w:left="3240" w:hanging="180"/>
      </w:pPr>
    </w:lvl>
    <w:lvl w:ilvl="3" w:tplc="FFFFFFFF">
      <w:start w:val="1"/>
      <w:numFmt w:val="decimal"/>
      <w:lvlText w:val="%4."/>
      <w:lvlJc w:val="left"/>
      <w:pPr>
        <w:ind w:left="3960" w:hanging="360"/>
      </w:pPr>
    </w:lvl>
    <w:lvl w:ilvl="4" w:tplc="FFFFFFFF" w:tentative="1">
      <w:start w:val="1"/>
      <w:numFmt w:val="lowerLetter"/>
      <w:lvlText w:val="%5."/>
      <w:lvlJc w:val="left"/>
      <w:pPr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43320F25"/>
    <w:multiLevelType w:val="hybridMultilevel"/>
    <w:tmpl w:val="6E787836"/>
    <w:lvl w:ilvl="0" w:tplc="1A34C56A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8F27D9"/>
    <w:multiLevelType w:val="hybridMultilevel"/>
    <w:tmpl w:val="3348B364"/>
    <w:lvl w:ilvl="0" w:tplc="B6E4FCF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BB35B65"/>
    <w:multiLevelType w:val="hybridMultilevel"/>
    <w:tmpl w:val="00287954"/>
    <w:lvl w:ilvl="0" w:tplc="B99AE9B4">
      <w:start w:val="1"/>
      <w:numFmt w:val="decimal"/>
      <w:lvlText w:val="%1)"/>
      <w:lvlJc w:val="center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C2F6E3B"/>
    <w:multiLevelType w:val="hybridMultilevel"/>
    <w:tmpl w:val="FC98213E"/>
    <w:lvl w:ilvl="0" w:tplc="CC5C5F92">
      <w:start w:val="1"/>
      <w:numFmt w:val="decimal"/>
      <w:lvlText w:val="%1)"/>
      <w:lvlJc w:val="left"/>
      <w:pPr>
        <w:ind w:left="1060" w:hanging="360"/>
      </w:pPr>
      <w:rPr>
        <w:rFonts w:hint="default"/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EBA71B6"/>
    <w:multiLevelType w:val="hybridMultilevel"/>
    <w:tmpl w:val="4C780DE4"/>
    <w:lvl w:ilvl="0" w:tplc="35CE9356">
      <w:start w:val="1"/>
      <w:numFmt w:val="decimal"/>
      <w:lvlText w:val="%1)"/>
      <w:lvlJc w:val="left"/>
      <w:pPr>
        <w:ind w:left="426" w:hanging="360"/>
      </w:pPr>
      <w:rPr>
        <w:rFonts w:hint="default"/>
        <w:strike w:val="0"/>
        <w:color w:val="000000" w:themeColor="text1"/>
      </w:rPr>
    </w:lvl>
    <w:lvl w:ilvl="1" w:tplc="04150017">
      <w:start w:val="1"/>
      <w:numFmt w:val="lowerLetter"/>
      <w:lvlText w:val="%2)"/>
      <w:lvlJc w:val="left"/>
      <w:pPr>
        <w:ind w:left="1780" w:hanging="360"/>
      </w:pPr>
    </w:lvl>
    <w:lvl w:ilvl="2" w:tplc="C88A0E3E">
      <w:start w:val="1"/>
      <w:numFmt w:val="bullet"/>
      <w:lvlText w:val=""/>
      <w:lvlJc w:val="left"/>
      <w:pPr>
        <w:ind w:left="2680" w:hanging="360"/>
      </w:pPr>
      <w:rPr>
        <w:rFonts w:ascii="Symbol" w:hAnsi="Symbol" w:hint="default"/>
        <w:b w:val="0"/>
        <w:bCs/>
      </w:r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24" w15:restartNumberingAfterBreak="0">
    <w:nsid w:val="4F3D0F47"/>
    <w:multiLevelType w:val="hybridMultilevel"/>
    <w:tmpl w:val="2E2EF7FA"/>
    <w:lvl w:ilvl="0" w:tplc="04150011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5" w15:restartNumberingAfterBreak="0">
    <w:nsid w:val="51B41A28"/>
    <w:multiLevelType w:val="hybridMultilevel"/>
    <w:tmpl w:val="37145444"/>
    <w:lvl w:ilvl="0" w:tplc="EB44101C">
      <w:start w:val="1"/>
      <w:numFmt w:val="decimal"/>
      <w:lvlText w:val="%1)"/>
      <w:lvlJc w:val="left"/>
      <w:pPr>
        <w:ind w:left="426" w:hanging="360"/>
      </w:pPr>
      <w:rPr>
        <w:rFonts w:ascii="Times New Roman" w:hAnsi="Times New Roman" w:cs="Times New Roman" w:hint="default"/>
      </w:rPr>
    </w:lvl>
    <w:lvl w:ilvl="1" w:tplc="406E211A">
      <w:start w:val="1"/>
      <w:numFmt w:val="lowerLetter"/>
      <w:lvlText w:val="%2)"/>
      <w:lvlJc w:val="left"/>
      <w:pPr>
        <w:ind w:left="1780" w:hanging="360"/>
      </w:pPr>
      <w:rPr>
        <w:rFonts w:ascii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ind w:left="1866" w:hanging="180"/>
      </w:pPr>
    </w:lvl>
    <w:lvl w:ilvl="3" w:tplc="FFFFFFFF" w:tentative="1">
      <w:start w:val="1"/>
      <w:numFmt w:val="decimal"/>
      <w:lvlText w:val="%4."/>
      <w:lvlJc w:val="left"/>
      <w:pPr>
        <w:ind w:left="2586" w:hanging="360"/>
      </w:pPr>
    </w:lvl>
    <w:lvl w:ilvl="4" w:tplc="FFFFFFFF" w:tentative="1">
      <w:start w:val="1"/>
      <w:numFmt w:val="lowerLetter"/>
      <w:lvlText w:val="%5."/>
      <w:lvlJc w:val="left"/>
      <w:pPr>
        <w:ind w:left="3306" w:hanging="360"/>
      </w:pPr>
    </w:lvl>
    <w:lvl w:ilvl="5" w:tplc="FFFFFFFF" w:tentative="1">
      <w:start w:val="1"/>
      <w:numFmt w:val="lowerRoman"/>
      <w:lvlText w:val="%6."/>
      <w:lvlJc w:val="right"/>
      <w:pPr>
        <w:ind w:left="4026" w:hanging="180"/>
      </w:pPr>
    </w:lvl>
    <w:lvl w:ilvl="6" w:tplc="FFFFFFFF" w:tentative="1">
      <w:start w:val="1"/>
      <w:numFmt w:val="decimal"/>
      <w:lvlText w:val="%7."/>
      <w:lvlJc w:val="left"/>
      <w:pPr>
        <w:ind w:left="4746" w:hanging="360"/>
      </w:pPr>
    </w:lvl>
    <w:lvl w:ilvl="7" w:tplc="FFFFFFFF" w:tentative="1">
      <w:start w:val="1"/>
      <w:numFmt w:val="lowerLetter"/>
      <w:lvlText w:val="%8."/>
      <w:lvlJc w:val="left"/>
      <w:pPr>
        <w:ind w:left="5466" w:hanging="360"/>
      </w:pPr>
    </w:lvl>
    <w:lvl w:ilvl="8" w:tplc="FFFFFFFF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26" w15:restartNumberingAfterBreak="0">
    <w:nsid w:val="567D4FA8"/>
    <w:multiLevelType w:val="hybridMultilevel"/>
    <w:tmpl w:val="C8FE453C"/>
    <w:lvl w:ilvl="0" w:tplc="A164FF4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4D594D"/>
    <w:multiLevelType w:val="hybridMultilevel"/>
    <w:tmpl w:val="4DEE1BD8"/>
    <w:lvl w:ilvl="0" w:tplc="A01CFDC4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91010F5"/>
    <w:multiLevelType w:val="hybridMultilevel"/>
    <w:tmpl w:val="5F9A244A"/>
    <w:lvl w:ilvl="0" w:tplc="04150001">
      <w:start w:val="1"/>
      <w:numFmt w:val="bullet"/>
      <w:lvlText w:val=""/>
      <w:lvlJc w:val="left"/>
      <w:pPr>
        <w:ind w:left="77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29" w15:restartNumberingAfterBreak="0">
    <w:nsid w:val="5C543C06"/>
    <w:multiLevelType w:val="hybridMultilevel"/>
    <w:tmpl w:val="7CBE1F8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E45988"/>
    <w:multiLevelType w:val="hybridMultilevel"/>
    <w:tmpl w:val="72FA5552"/>
    <w:lvl w:ilvl="0" w:tplc="A45022F4">
      <w:start w:val="1"/>
      <w:numFmt w:val="decimal"/>
      <w:lvlText w:val="%1)"/>
      <w:lvlJc w:val="left"/>
      <w:pPr>
        <w:ind w:left="1004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 w15:restartNumberingAfterBreak="0">
    <w:nsid w:val="5E703FFB"/>
    <w:multiLevelType w:val="hybridMultilevel"/>
    <w:tmpl w:val="D64A5A60"/>
    <w:lvl w:ilvl="0" w:tplc="48229B7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07D5EC4"/>
    <w:multiLevelType w:val="hybridMultilevel"/>
    <w:tmpl w:val="DE48F880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60AE4E41"/>
    <w:multiLevelType w:val="hybridMultilevel"/>
    <w:tmpl w:val="9968D46A"/>
    <w:lvl w:ilvl="0" w:tplc="04150011">
      <w:start w:val="1"/>
      <w:numFmt w:val="decimal"/>
      <w:lvlText w:val="%1)"/>
      <w:lvlJc w:val="left"/>
      <w:pPr>
        <w:ind w:left="5322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BE1DF5"/>
    <w:multiLevelType w:val="hybridMultilevel"/>
    <w:tmpl w:val="DE48F88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68C51446"/>
    <w:multiLevelType w:val="hybridMultilevel"/>
    <w:tmpl w:val="E904BC22"/>
    <w:lvl w:ilvl="0" w:tplc="7DF48626">
      <w:start w:val="1"/>
      <w:numFmt w:val="decimal"/>
      <w:lvlText w:val="%1."/>
      <w:lvlJc w:val="left"/>
      <w:pPr>
        <w:ind w:left="502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986D02"/>
    <w:multiLevelType w:val="hybridMultilevel"/>
    <w:tmpl w:val="838C3BB6"/>
    <w:lvl w:ilvl="0" w:tplc="13C0F472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D081A84"/>
    <w:multiLevelType w:val="hybridMultilevel"/>
    <w:tmpl w:val="6BC83F20"/>
    <w:lvl w:ilvl="0" w:tplc="117AFB54">
      <w:start w:val="1"/>
      <w:numFmt w:val="decimal"/>
      <w:lvlText w:val="%1)"/>
      <w:lvlJc w:val="left"/>
      <w:pPr>
        <w:ind w:left="1920" w:hanging="360"/>
      </w:pPr>
      <w:rPr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74467288"/>
    <w:multiLevelType w:val="hybridMultilevel"/>
    <w:tmpl w:val="D9DECB9C"/>
    <w:lvl w:ilvl="0" w:tplc="FFFFFFFF">
      <w:start w:val="1"/>
      <w:numFmt w:val="decimal"/>
      <w:lvlText w:val="%1)"/>
      <w:lvlJc w:val="left"/>
      <w:pPr>
        <w:ind w:left="1060" w:hanging="360"/>
      </w:pPr>
      <w:rPr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780" w:hanging="360"/>
      </w:pPr>
    </w:lvl>
    <w:lvl w:ilvl="2" w:tplc="FFFFFFFF" w:tentative="1">
      <w:start w:val="1"/>
      <w:numFmt w:val="lowerRoman"/>
      <w:lvlText w:val="%3."/>
      <w:lvlJc w:val="right"/>
      <w:pPr>
        <w:ind w:left="2500" w:hanging="180"/>
      </w:pPr>
    </w:lvl>
    <w:lvl w:ilvl="3" w:tplc="FFFFFFFF" w:tentative="1">
      <w:start w:val="1"/>
      <w:numFmt w:val="decimal"/>
      <w:lvlText w:val="%4."/>
      <w:lvlJc w:val="left"/>
      <w:pPr>
        <w:ind w:left="3220" w:hanging="360"/>
      </w:pPr>
    </w:lvl>
    <w:lvl w:ilvl="4" w:tplc="FFFFFFFF" w:tentative="1">
      <w:start w:val="1"/>
      <w:numFmt w:val="lowerLetter"/>
      <w:lvlText w:val="%5."/>
      <w:lvlJc w:val="left"/>
      <w:pPr>
        <w:ind w:left="3940" w:hanging="360"/>
      </w:pPr>
    </w:lvl>
    <w:lvl w:ilvl="5" w:tplc="FFFFFFFF" w:tentative="1">
      <w:start w:val="1"/>
      <w:numFmt w:val="lowerRoman"/>
      <w:lvlText w:val="%6."/>
      <w:lvlJc w:val="right"/>
      <w:pPr>
        <w:ind w:left="4660" w:hanging="180"/>
      </w:pPr>
    </w:lvl>
    <w:lvl w:ilvl="6" w:tplc="FFFFFFFF" w:tentative="1">
      <w:start w:val="1"/>
      <w:numFmt w:val="decimal"/>
      <w:lvlText w:val="%7."/>
      <w:lvlJc w:val="left"/>
      <w:pPr>
        <w:ind w:left="5380" w:hanging="360"/>
      </w:pPr>
    </w:lvl>
    <w:lvl w:ilvl="7" w:tplc="FFFFFFFF" w:tentative="1">
      <w:start w:val="1"/>
      <w:numFmt w:val="lowerLetter"/>
      <w:lvlText w:val="%8."/>
      <w:lvlJc w:val="left"/>
      <w:pPr>
        <w:ind w:left="6100" w:hanging="360"/>
      </w:pPr>
    </w:lvl>
    <w:lvl w:ilvl="8" w:tplc="FFFFFFFF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9" w15:restartNumberingAfterBreak="0">
    <w:nsid w:val="76D4763C"/>
    <w:multiLevelType w:val="hybridMultilevel"/>
    <w:tmpl w:val="438A9852"/>
    <w:lvl w:ilvl="0" w:tplc="884434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87564EE"/>
    <w:multiLevelType w:val="hybridMultilevel"/>
    <w:tmpl w:val="35F4461C"/>
    <w:lvl w:ilvl="0" w:tplc="216A2CC4">
      <w:start w:val="1"/>
      <w:numFmt w:val="decimal"/>
      <w:lvlText w:val="%1)"/>
      <w:lvlJc w:val="left"/>
      <w:pPr>
        <w:ind w:left="106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B66BFA"/>
    <w:multiLevelType w:val="hybridMultilevel"/>
    <w:tmpl w:val="5E4E47A0"/>
    <w:lvl w:ilvl="0" w:tplc="39C6CBF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170681197">
    <w:abstractNumId w:val="31"/>
  </w:num>
  <w:num w:numId="2" w16cid:durableId="1546406812">
    <w:abstractNumId w:val="1"/>
  </w:num>
  <w:num w:numId="3" w16cid:durableId="478961909">
    <w:abstractNumId w:val="19"/>
  </w:num>
  <w:num w:numId="4" w16cid:durableId="418521969">
    <w:abstractNumId w:val="26"/>
  </w:num>
  <w:num w:numId="5" w16cid:durableId="3361583">
    <w:abstractNumId w:val="41"/>
  </w:num>
  <w:num w:numId="6" w16cid:durableId="29001564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46526915">
    <w:abstractNumId w:val="6"/>
  </w:num>
  <w:num w:numId="8" w16cid:durableId="569920612">
    <w:abstractNumId w:val="35"/>
  </w:num>
  <w:num w:numId="9" w16cid:durableId="1823427799">
    <w:abstractNumId w:val="22"/>
  </w:num>
  <w:num w:numId="10" w16cid:durableId="113216681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674989513">
    <w:abstractNumId w:val="40"/>
  </w:num>
  <w:num w:numId="12" w16cid:durableId="852651753">
    <w:abstractNumId w:val="8"/>
  </w:num>
  <w:num w:numId="13" w16cid:durableId="1536581277">
    <w:abstractNumId w:val="14"/>
  </w:num>
  <w:num w:numId="14" w16cid:durableId="1090153301">
    <w:abstractNumId w:val="13"/>
  </w:num>
  <w:num w:numId="15" w16cid:durableId="1797599000">
    <w:abstractNumId w:val="33"/>
  </w:num>
  <w:num w:numId="16" w16cid:durableId="1363634054">
    <w:abstractNumId w:val="37"/>
  </w:num>
  <w:num w:numId="17" w16cid:durableId="741684486">
    <w:abstractNumId w:val="12"/>
  </w:num>
  <w:num w:numId="18" w16cid:durableId="879517041">
    <w:abstractNumId w:val="4"/>
  </w:num>
  <w:num w:numId="19" w16cid:durableId="1997951916">
    <w:abstractNumId w:val="11"/>
  </w:num>
  <w:num w:numId="20" w16cid:durableId="303241244">
    <w:abstractNumId w:val="7"/>
  </w:num>
  <w:num w:numId="21" w16cid:durableId="875310992">
    <w:abstractNumId w:val="34"/>
  </w:num>
  <w:num w:numId="22" w16cid:durableId="1490756146">
    <w:abstractNumId w:val="16"/>
  </w:num>
  <w:num w:numId="23" w16cid:durableId="1319000561">
    <w:abstractNumId w:val="0"/>
  </w:num>
  <w:num w:numId="24" w16cid:durableId="413281029">
    <w:abstractNumId w:val="3"/>
  </w:num>
  <w:num w:numId="25" w16cid:durableId="873074917">
    <w:abstractNumId w:val="21"/>
  </w:num>
  <w:num w:numId="26" w16cid:durableId="1734351877">
    <w:abstractNumId w:val="39"/>
  </w:num>
  <w:num w:numId="27" w16cid:durableId="597130875">
    <w:abstractNumId w:val="23"/>
  </w:num>
  <w:num w:numId="28" w16cid:durableId="138500954">
    <w:abstractNumId w:val="9"/>
  </w:num>
  <w:num w:numId="29" w16cid:durableId="1525821000">
    <w:abstractNumId w:val="25"/>
  </w:num>
  <w:num w:numId="30" w16cid:durableId="1429620501">
    <w:abstractNumId w:val="32"/>
  </w:num>
  <w:num w:numId="31" w16cid:durableId="1574311698">
    <w:abstractNumId w:val="36"/>
  </w:num>
  <w:num w:numId="32" w16cid:durableId="1063598409">
    <w:abstractNumId w:val="29"/>
  </w:num>
  <w:num w:numId="33" w16cid:durableId="1056658764">
    <w:abstractNumId w:val="24"/>
  </w:num>
  <w:num w:numId="34" w16cid:durableId="2028095661">
    <w:abstractNumId w:val="18"/>
  </w:num>
  <w:num w:numId="35" w16cid:durableId="1410234014">
    <w:abstractNumId w:val="28"/>
  </w:num>
  <w:num w:numId="36" w16cid:durableId="1977491732">
    <w:abstractNumId w:val="10"/>
  </w:num>
  <w:num w:numId="37" w16cid:durableId="731930028">
    <w:abstractNumId w:val="27"/>
  </w:num>
  <w:num w:numId="38" w16cid:durableId="354498865">
    <w:abstractNumId w:val="38"/>
  </w:num>
  <w:num w:numId="39" w16cid:durableId="461651548">
    <w:abstractNumId w:val="17"/>
  </w:num>
  <w:num w:numId="40" w16cid:durableId="822429667">
    <w:abstractNumId w:val="2"/>
  </w:num>
  <w:num w:numId="41" w16cid:durableId="1067730391">
    <w:abstractNumId w:val="5"/>
  </w:num>
  <w:num w:numId="42" w16cid:durableId="165874983">
    <w:abstractNumId w:val="20"/>
  </w:num>
  <w:num w:numId="43" w16cid:durableId="1965036423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64B0"/>
    <w:rsid w:val="00000260"/>
    <w:rsid w:val="00000C4A"/>
    <w:rsid w:val="00001DF3"/>
    <w:rsid w:val="00003BB1"/>
    <w:rsid w:val="00003C64"/>
    <w:rsid w:val="00011DB8"/>
    <w:rsid w:val="0001293F"/>
    <w:rsid w:val="00015D14"/>
    <w:rsid w:val="00027791"/>
    <w:rsid w:val="00040A55"/>
    <w:rsid w:val="00041C3E"/>
    <w:rsid w:val="00056BA6"/>
    <w:rsid w:val="000634C2"/>
    <w:rsid w:val="00064591"/>
    <w:rsid w:val="00065E0D"/>
    <w:rsid w:val="000730E4"/>
    <w:rsid w:val="0007384E"/>
    <w:rsid w:val="000859B9"/>
    <w:rsid w:val="00091439"/>
    <w:rsid w:val="00091F73"/>
    <w:rsid w:val="00096114"/>
    <w:rsid w:val="0009704C"/>
    <w:rsid w:val="000A1FD5"/>
    <w:rsid w:val="000A6E8D"/>
    <w:rsid w:val="000B0353"/>
    <w:rsid w:val="000B1202"/>
    <w:rsid w:val="000B5DE3"/>
    <w:rsid w:val="000C32E1"/>
    <w:rsid w:val="000C3321"/>
    <w:rsid w:val="000C57C0"/>
    <w:rsid w:val="000D06DD"/>
    <w:rsid w:val="000D157D"/>
    <w:rsid w:val="000D2AEA"/>
    <w:rsid w:val="000E1394"/>
    <w:rsid w:val="000E175B"/>
    <w:rsid w:val="000E2910"/>
    <w:rsid w:val="001101EA"/>
    <w:rsid w:val="00115D56"/>
    <w:rsid w:val="001226A3"/>
    <w:rsid w:val="001234A1"/>
    <w:rsid w:val="0012643B"/>
    <w:rsid w:val="00130071"/>
    <w:rsid w:val="0013687A"/>
    <w:rsid w:val="00141AA5"/>
    <w:rsid w:val="00146884"/>
    <w:rsid w:val="00146D82"/>
    <w:rsid w:val="001522A0"/>
    <w:rsid w:val="001522AB"/>
    <w:rsid w:val="001539CE"/>
    <w:rsid w:val="00154EE8"/>
    <w:rsid w:val="0015661F"/>
    <w:rsid w:val="001623BF"/>
    <w:rsid w:val="0016671E"/>
    <w:rsid w:val="00171789"/>
    <w:rsid w:val="0017397B"/>
    <w:rsid w:val="00173ADC"/>
    <w:rsid w:val="001763AB"/>
    <w:rsid w:val="001771AB"/>
    <w:rsid w:val="00183ABA"/>
    <w:rsid w:val="00185DDD"/>
    <w:rsid w:val="00187896"/>
    <w:rsid w:val="0019016E"/>
    <w:rsid w:val="00192811"/>
    <w:rsid w:val="00192F4D"/>
    <w:rsid w:val="001B0C4C"/>
    <w:rsid w:val="001B4438"/>
    <w:rsid w:val="001C05C7"/>
    <w:rsid w:val="001C3CB1"/>
    <w:rsid w:val="001D54E3"/>
    <w:rsid w:val="001D66D8"/>
    <w:rsid w:val="001E2FCC"/>
    <w:rsid w:val="001E65C5"/>
    <w:rsid w:val="001E79A8"/>
    <w:rsid w:val="001E7C91"/>
    <w:rsid w:val="001F2A36"/>
    <w:rsid w:val="001F3367"/>
    <w:rsid w:val="001F505E"/>
    <w:rsid w:val="002127AC"/>
    <w:rsid w:val="00212A47"/>
    <w:rsid w:val="00214A25"/>
    <w:rsid w:val="00220C78"/>
    <w:rsid w:val="00227C6C"/>
    <w:rsid w:val="00233A00"/>
    <w:rsid w:val="00233F15"/>
    <w:rsid w:val="002340A7"/>
    <w:rsid w:val="0024384D"/>
    <w:rsid w:val="00243B07"/>
    <w:rsid w:val="00246242"/>
    <w:rsid w:val="00254E41"/>
    <w:rsid w:val="00257580"/>
    <w:rsid w:val="0025785C"/>
    <w:rsid w:val="0027024D"/>
    <w:rsid w:val="002727D5"/>
    <w:rsid w:val="00273370"/>
    <w:rsid w:val="002808CD"/>
    <w:rsid w:val="00281009"/>
    <w:rsid w:val="00284A1D"/>
    <w:rsid w:val="00286FD4"/>
    <w:rsid w:val="00287906"/>
    <w:rsid w:val="00292C5F"/>
    <w:rsid w:val="00292FC1"/>
    <w:rsid w:val="002A1A08"/>
    <w:rsid w:val="002B09C7"/>
    <w:rsid w:val="002B33B8"/>
    <w:rsid w:val="002B79B9"/>
    <w:rsid w:val="002C159D"/>
    <w:rsid w:val="002C39B6"/>
    <w:rsid w:val="002C4B2B"/>
    <w:rsid w:val="002C6157"/>
    <w:rsid w:val="002C6DC3"/>
    <w:rsid w:val="002C72EF"/>
    <w:rsid w:val="002D117C"/>
    <w:rsid w:val="002D2419"/>
    <w:rsid w:val="002D7D2D"/>
    <w:rsid w:val="002E25F2"/>
    <w:rsid w:val="002E37E2"/>
    <w:rsid w:val="002E7D95"/>
    <w:rsid w:val="002F03EB"/>
    <w:rsid w:val="0030155D"/>
    <w:rsid w:val="003016BB"/>
    <w:rsid w:val="00301D0F"/>
    <w:rsid w:val="00304938"/>
    <w:rsid w:val="003052C2"/>
    <w:rsid w:val="00317751"/>
    <w:rsid w:val="003237D6"/>
    <w:rsid w:val="0033543D"/>
    <w:rsid w:val="003370AC"/>
    <w:rsid w:val="0034048C"/>
    <w:rsid w:val="0034174B"/>
    <w:rsid w:val="003417E2"/>
    <w:rsid w:val="003429E2"/>
    <w:rsid w:val="00346D6A"/>
    <w:rsid w:val="00355184"/>
    <w:rsid w:val="00356399"/>
    <w:rsid w:val="003567CD"/>
    <w:rsid w:val="003573AA"/>
    <w:rsid w:val="00361279"/>
    <w:rsid w:val="00361390"/>
    <w:rsid w:val="003616E3"/>
    <w:rsid w:val="003621E7"/>
    <w:rsid w:val="00365CE6"/>
    <w:rsid w:val="00380898"/>
    <w:rsid w:val="00385CFB"/>
    <w:rsid w:val="00386141"/>
    <w:rsid w:val="00390324"/>
    <w:rsid w:val="0039146E"/>
    <w:rsid w:val="00396766"/>
    <w:rsid w:val="003A008C"/>
    <w:rsid w:val="003A03F2"/>
    <w:rsid w:val="003A082F"/>
    <w:rsid w:val="003A3934"/>
    <w:rsid w:val="003A5D3B"/>
    <w:rsid w:val="003B4712"/>
    <w:rsid w:val="003C156F"/>
    <w:rsid w:val="003C2137"/>
    <w:rsid w:val="003C259A"/>
    <w:rsid w:val="003C3217"/>
    <w:rsid w:val="003C58C2"/>
    <w:rsid w:val="003C77FF"/>
    <w:rsid w:val="003D6202"/>
    <w:rsid w:val="003E1BA8"/>
    <w:rsid w:val="003F3D4C"/>
    <w:rsid w:val="003F6347"/>
    <w:rsid w:val="00400AC8"/>
    <w:rsid w:val="00403662"/>
    <w:rsid w:val="00405F9E"/>
    <w:rsid w:val="00407FE3"/>
    <w:rsid w:val="00410571"/>
    <w:rsid w:val="00415733"/>
    <w:rsid w:val="004215E9"/>
    <w:rsid w:val="0042421A"/>
    <w:rsid w:val="00431D7B"/>
    <w:rsid w:val="00437969"/>
    <w:rsid w:val="00440B0A"/>
    <w:rsid w:val="00446349"/>
    <w:rsid w:val="004467E0"/>
    <w:rsid w:val="00450F03"/>
    <w:rsid w:val="00452095"/>
    <w:rsid w:val="00455276"/>
    <w:rsid w:val="0046210B"/>
    <w:rsid w:val="00463CF5"/>
    <w:rsid w:val="00471D95"/>
    <w:rsid w:val="004721DD"/>
    <w:rsid w:val="00474616"/>
    <w:rsid w:val="004750F9"/>
    <w:rsid w:val="00481C13"/>
    <w:rsid w:val="0048373F"/>
    <w:rsid w:val="00487A13"/>
    <w:rsid w:val="0049020A"/>
    <w:rsid w:val="00490531"/>
    <w:rsid w:val="004914FB"/>
    <w:rsid w:val="004A0664"/>
    <w:rsid w:val="004A1531"/>
    <w:rsid w:val="004A17F0"/>
    <w:rsid w:val="004A1F92"/>
    <w:rsid w:val="004A215B"/>
    <w:rsid w:val="004A61F9"/>
    <w:rsid w:val="004A6841"/>
    <w:rsid w:val="004A6AE5"/>
    <w:rsid w:val="004B2BDA"/>
    <w:rsid w:val="004B6BC9"/>
    <w:rsid w:val="004C23AD"/>
    <w:rsid w:val="004C64B0"/>
    <w:rsid w:val="004C64C8"/>
    <w:rsid w:val="004C7221"/>
    <w:rsid w:val="004C7B4E"/>
    <w:rsid w:val="004D7B99"/>
    <w:rsid w:val="004E1AEC"/>
    <w:rsid w:val="004E578C"/>
    <w:rsid w:val="004E6AD1"/>
    <w:rsid w:val="004F0C90"/>
    <w:rsid w:val="004F798F"/>
    <w:rsid w:val="00501DCD"/>
    <w:rsid w:val="005076FB"/>
    <w:rsid w:val="00513ED5"/>
    <w:rsid w:val="005244AB"/>
    <w:rsid w:val="005261DB"/>
    <w:rsid w:val="005267D1"/>
    <w:rsid w:val="0052680A"/>
    <w:rsid w:val="00533095"/>
    <w:rsid w:val="0053565B"/>
    <w:rsid w:val="0053632A"/>
    <w:rsid w:val="0053753E"/>
    <w:rsid w:val="0053784B"/>
    <w:rsid w:val="0054618A"/>
    <w:rsid w:val="00546726"/>
    <w:rsid w:val="00557A6D"/>
    <w:rsid w:val="00562FA4"/>
    <w:rsid w:val="005649CD"/>
    <w:rsid w:val="0056586A"/>
    <w:rsid w:val="00570F21"/>
    <w:rsid w:val="00575BD0"/>
    <w:rsid w:val="0057605F"/>
    <w:rsid w:val="005809F7"/>
    <w:rsid w:val="0058639A"/>
    <w:rsid w:val="005871E2"/>
    <w:rsid w:val="0059106E"/>
    <w:rsid w:val="005937A5"/>
    <w:rsid w:val="0059636D"/>
    <w:rsid w:val="00597AAB"/>
    <w:rsid w:val="00597CAC"/>
    <w:rsid w:val="005A39B8"/>
    <w:rsid w:val="005A50AC"/>
    <w:rsid w:val="005A5843"/>
    <w:rsid w:val="005A5B6E"/>
    <w:rsid w:val="005A5C3F"/>
    <w:rsid w:val="005A6B31"/>
    <w:rsid w:val="005A72B7"/>
    <w:rsid w:val="005B0983"/>
    <w:rsid w:val="005B2580"/>
    <w:rsid w:val="005B38CB"/>
    <w:rsid w:val="005B4275"/>
    <w:rsid w:val="005B6B7D"/>
    <w:rsid w:val="005C481E"/>
    <w:rsid w:val="005C7986"/>
    <w:rsid w:val="005D074F"/>
    <w:rsid w:val="005D184C"/>
    <w:rsid w:val="005E3CC9"/>
    <w:rsid w:val="005E472E"/>
    <w:rsid w:val="005E5826"/>
    <w:rsid w:val="005E700A"/>
    <w:rsid w:val="005F48B6"/>
    <w:rsid w:val="005F5370"/>
    <w:rsid w:val="005F5F4B"/>
    <w:rsid w:val="005F635B"/>
    <w:rsid w:val="005F676A"/>
    <w:rsid w:val="00600366"/>
    <w:rsid w:val="006049D4"/>
    <w:rsid w:val="006112C5"/>
    <w:rsid w:val="00611B19"/>
    <w:rsid w:val="00616C16"/>
    <w:rsid w:val="0062302E"/>
    <w:rsid w:val="00626146"/>
    <w:rsid w:val="00635624"/>
    <w:rsid w:val="00635CE2"/>
    <w:rsid w:val="006378DA"/>
    <w:rsid w:val="0064287C"/>
    <w:rsid w:val="006459E4"/>
    <w:rsid w:val="0065332F"/>
    <w:rsid w:val="0065423F"/>
    <w:rsid w:val="0065536E"/>
    <w:rsid w:val="006672FA"/>
    <w:rsid w:val="00670462"/>
    <w:rsid w:val="006710BF"/>
    <w:rsid w:val="006722CF"/>
    <w:rsid w:val="00672373"/>
    <w:rsid w:val="00682000"/>
    <w:rsid w:val="00683242"/>
    <w:rsid w:val="0068367E"/>
    <w:rsid w:val="006873CF"/>
    <w:rsid w:val="006901C3"/>
    <w:rsid w:val="006963C1"/>
    <w:rsid w:val="00696CE4"/>
    <w:rsid w:val="00696EC5"/>
    <w:rsid w:val="006A34FF"/>
    <w:rsid w:val="006A7FD9"/>
    <w:rsid w:val="006B0C46"/>
    <w:rsid w:val="006B231D"/>
    <w:rsid w:val="006B6120"/>
    <w:rsid w:val="006B7E62"/>
    <w:rsid w:val="006C2821"/>
    <w:rsid w:val="006C2C22"/>
    <w:rsid w:val="006C4BD7"/>
    <w:rsid w:val="006C75C9"/>
    <w:rsid w:val="006D119A"/>
    <w:rsid w:val="006D350F"/>
    <w:rsid w:val="006E0DE9"/>
    <w:rsid w:val="006F27D8"/>
    <w:rsid w:val="006F4DE3"/>
    <w:rsid w:val="00700A6E"/>
    <w:rsid w:val="00703022"/>
    <w:rsid w:val="00711482"/>
    <w:rsid w:val="0071180A"/>
    <w:rsid w:val="00717AF5"/>
    <w:rsid w:val="00722043"/>
    <w:rsid w:val="00725989"/>
    <w:rsid w:val="00725ECB"/>
    <w:rsid w:val="007276BB"/>
    <w:rsid w:val="00734B37"/>
    <w:rsid w:val="00735D70"/>
    <w:rsid w:val="00736B9D"/>
    <w:rsid w:val="00740B85"/>
    <w:rsid w:val="007416CF"/>
    <w:rsid w:val="007523F9"/>
    <w:rsid w:val="007525D5"/>
    <w:rsid w:val="007561F2"/>
    <w:rsid w:val="007612E0"/>
    <w:rsid w:val="007620BD"/>
    <w:rsid w:val="007641D1"/>
    <w:rsid w:val="007659FC"/>
    <w:rsid w:val="00766519"/>
    <w:rsid w:val="00767349"/>
    <w:rsid w:val="007714DE"/>
    <w:rsid w:val="00772688"/>
    <w:rsid w:val="00773F47"/>
    <w:rsid w:val="00782776"/>
    <w:rsid w:val="007837E9"/>
    <w:rsid w:val="00784374"/>
    <w:rsid w:val="00790EAE"/>
    <w:rsid w:val="00792A18"/>
    <w:rsid w:val="007A3AB0"/>
    <w:rsid w:val="007A7156"/>
    <w:rsid w:val="007A7A2B"/>
    <w:rsid w:val="007B6E91"/>
    <w:rsid w:val="007C0F97"/>
    <w:rsid w:val="007C5B6D"/>
    <w:rsid w:val="007D0591"/>
    <w:rsid w:val="007D4456"/>
    <w:rsid w:val="007D4721"/>
    <w:rsid w:val="007F0982"/>
    <w:rsid w:val="007F4FDF"/>
    <w:rsid w:val="008004BA"/>
    <w:rsid w:val="00802860"/>
    <w:rsid w:val="00803D7B"/>
    <w:rsid w:val="00804795"/>
    <w:rsid w:val="00806324"/>
    <w:rsid w:val="00807BBC"/>
    <w:rsid w:val="00810388"/>
    <w:rsid w:val="00812350"/>
    <w:rsid w:val="008125B5"/>
    <w:rsid w:val="00812AAC"/>
    <w:rsid w:val="00816E41"/>
    <w:rsid w:val="00820FE0"/>
    <w:rsid w:val="00824235"/>
    <w:rsid w:val="0083399F"/>
    <w:rsid w:val="00835460"/>
    <w:rsid w:val="008431AD"/>
    <w:rsid w:val="00845B5B"/>
    <w:rsid w:val="008538BD"/>
    <w:rsid w:val="00853B30"/>
    <w:rsid w:val="008568C0"/>
    <w:rsid w:val="00860AC0"/>
    <w:rsid w:val="00874474"/>
    <w:rsid w:val="00874C03"/>
    <w:rsid w:val="00883C39"/>
    <w:rsid w:val="008906E1"/>
    <w:rsid w:val="00892CB2"/>
    <w:rsid w:val="00893F67"/>
    <w:rsid w:val="008A16F4"/>
    <w:rsid w:val="008A4DEF"/>
    <w:rsid w:val="008A623A"/>
    <w:rsid w:val="008A77A8"/>
    <w:rsid w:val="008B036C"/>
    <w:rsid w:val="008B7CD9"/>
    <w:rsid w:val="008B7DD2"/>
    <w:rsid w:val="008C341A"/>
    <w:rsid w:val="008D0E4C"/>
    <w:rsid w:val="008D5384"/>
    <w:rsid w:val="008E0C8F"/>
    <w:rsid w:val="008E1355"/>
    <w:rsid w:val="008E28D3"/>
    <w:rsid w:val="008E2C62"/>
    <w:rsid w:val="008E4883"/>
    <w:rsid w:val="008F42F7"/>
    <w:rsid w:val="00900C8E"/>
    <w:rsid w:val="00903360"/>
    <w:rsid w:val="00904371"/>
    <w:rsid w:val="00904CC0"/>
    <w:rsid w:val="00905F2E"/>
    <w:rsid w:val="00906C56"/>
    <w:rsid w:val="00912281"/>
    <w:rsid w:val="00914159"/>
    <w:rsid w:val="00916A16"/>
    <w:rsid w:val="00917576"/>
    <w:rsid w:val="00921735"/>
    <w:rsid w:val="009251A5"/>
    <w:rsid w:val="009267F2"/>
    <w:rsid w:val="009318AC"/>
    <w:rsid w:val="00931FC1"/>
    <w:rsid w:val="00932CDF"/>
    <w:rsid w:val="0093563B"/>
    <w:rsid w:val="00936F73"/>
    <w:rsid w:val="00942478"/>
    <w:rsid w:val="00945F88"/>
    <w:rsid w:val="009526C7"/>
    <w:rsid w:val="009530AD"/>
    <w:rsid w:val="009535B9"/>
    <w:rsid w:val="00957F42"/>
    <w:rsid w:val="0096066D"/>
    <w:rsid w:val="00961FED"/>
    <w:rsid w:val="0096219C"/>
    <w:rsid w:val="00964DB2"/>
    <w:rsid w:val="0096535C"/>
    <w:rsid w:val="009705CD"/>
    <w:rsid w:val="00970C96"/>
    <w:rsid w:val="00973B13"/>
    <w:rsid w:val="00975862"/>
    <w:rsid w:val="009765FB"/>
    <w:rsid w:val="00981886"/>
    <w:rsid w:val="009831B4"/>
    <w:rsid w:val="00983892"/>
    <w:rsid w:val="009858ED"/>
    <w:rsid w:val="00987FCD"/>
    <w:rsid w:val="00992471"/>
    <w:rsid w:val="009927B4"/>
    <w:rsid w:val="00993F5A"/>
    <w:rsid w:val="00994EA7"/>
    <w:rsid w:val="00996D64"/>
    <w:rsid w:val="00996F57"/>
    <w:rsid w:val="009A4171"/>
    <w:rsid w:val="009A7697"/>
    <w:rsid w:val="009B1C51"/>
    <w:rsid w:val="009B2A21"/>
    <w:rsid w:val="009B5932"/>
    <w:rsid w:val="009C112F"/>
    <w:rsid w:val="009C5470"/>
    <w:rsid w:val="009C660E"/>
    <w:rsid w:val="009C6AC2"/>
    <w:rsid w:val="009D103F"/>
    <w:rsid w:val="009D33C8"/>
    <w:rsid w:val="009D3895"/>
    <w:rsid w:val="009D56AA"/>
    <w:rsid w:val="009E01BA"/>
    <w:rsid w:val="009E4374"/>
    <w:rsid w:val="009E6654"/>
    <w:rsid w:val="009E718A"/>
    <w:rsid w:val="009F0962"/>
    <w:rsid w:val="009F1E5C"/>
    <w:rsid w:val="00A01EB8"/>
    <w:rsid w:val="00A02D9C"/>
    <w:rsid w:val="00A02DBB"/>
    <w:rsid w:val="00A06B87"/>
    <w:rsid w:val="00A3092F"/>
    <w:rsid w:val="00A31BA6"/>
    <w:rsid w:val="00A33B02"/>
    <w:rsid w:val="00A43FFC"/>
    <w:rsid w:val="00A60D46"/>
    <w:rsid w:val="00A626EC"/>
    <w:rsid w:val="00A643AB"/>
    <w:rsid w:val="00A666B3"/>
    <w:rsid w:val="00A71103"/>
    <w:rsid w:val="00A73F24"/>
    <w:rsid w:val="00A74A66"/>
    <w:rsid w:val="00A80AC4"/>
    <w:rsid w:val="00A840D5"/>
    <w:rsid w:val="00A87156"/>
    <w:rsid w:val="00A87427"/>
    <w:rsid w:val="00A915C2"/>
    <w:rsid w:val="00A941E3"/>
    <w:rsid w:val="00A9504D"/>
    <w:rsid w:val="00A96EDE"/>
    <w:rsid w:val="00AA39D4"/>
    <w:rsid w:val="00AA56CB"/>
    <w:rsid w:val="00AA64E8"/>
    <w:rsid w:val="00AC1222"/>
    <w:rsid w:val="00AC2111"/>
    <w:rsid w:val="00AE2A19"/>
    <w:rsid w:val="00AF2B53"/>
    <w:rsid w:val="00B008E7"/>
    <w:rsid w:val="00B009F9"/>
    <w:rsid w:val="00B00BFA"/>
    <w:rsid w:val="00B00D98"/>
    <w:rsid w:val="00B02F06"/>
    <w:rsid w:val="00B05B65"/>
    <w:rsid w:val="00B07B7D"/>
    <w:rsid w:val="00B1199F"/>
    <w:rsid w:val="00B122E3"/>
    <w:rsid w:val="00B130FB"/>
    <w:rsid w:val="00B14980"/>
    <w:rsid w:val="00B150F1"/>
    <w:rsid w:val="00B15981"/>
    <w:rsid w:val="00B17339"/>
    <w:rsid w:val="00B25ECC"/>
    <w:rsid w:val="00B263C0"/>
    <w:rsid w:val="00B278E3"/>
    <w:rsid w:val="00B3021D"/>
    <w:rsid w:val="00B31F4B"/>
    <w:rsid w:val="00B338FE"/>
    <w:rsid w:val="00B35B8B"/>
    <w:rsid w:val="00B37882"/>
    <w:rsid w:val="00B40600"/>
    <w:rsid w:val="00B42183"/>
    <w:rsid w:val="00B42F55"/>
    <w:rsid w:val="00B431C6"/>
    <w:rsid w:val="00B4558D"/>
    <w:rsid w:val="00B463DB"/>
    <w:rsid w:val="00B473B0"/>
    <w:rsid w:val="00B54051"/>
    <w:rsid w:val="00B54182"/>
    <w:rsid w:val="00B54A32"/>
    <w:rsid w:val="00B558E3"/>
    <w:rsid w:val="00B60324"/>
    <w:rsid w:val="00B64E27"/>
    <w:rsid w:val="00B651C2"/>
    <w:rsid w:val="00B6683F"/>
    <w:rsid w:val="00B7077A"/>
    <w:rsid w:val="00B707C8"/>
    <w:rsid w:val="00B72087"/>
    <w:rsid w:val="00B75162"/>
    <w:rsid w:val="00B8105B"/>
    <w:rsid w:val="00B84F8D"/>
    <w:rsid w:val="00B85FF4"/>
    <w:rsid w:val="00B91FAB"/>
    <w:rsid w:val="00B9262A"/>
    <w:rsid w:val="00B94536"/>
    <w:rsid w:val="00B95575"/>
    <w:rsid w:val="00B95F0B"/>
    <w:rsid w:val="00B96E38"/>
    <w:rsid w:val="00BA342A"/>
    <w:rsid w:val="00BA5F78"/>
    <w:rsid w:val="00BB2310"/>
    <w:rsid w:val="00BB409C"/>
    <w:rsid w:val="00BB4B57"/>
    <w:rsid w:val="00BC2F89"/>
    <w:rsid w:val="00BD3960"/>
    <w:rsid w:val="00BD6C2F"/>
    <w:rsid w:val="00BD7064"/>
    <w:rsid w:val="00BE1393"/>
    <w:rsid w:val="00BE7B33"/>
    <w:rsid w:val="00BF3183"/>
    <w:rsid w:val="00BF4287"/>
    <w:rsid w:val="00BF6332"/>
    <w:rsid w:val="00C1063D"/>
    <w:rsid w:val="00C11796"/>
    <w:rsid w:val="00C1274F"/>
    <w:rsid w:val="00C15E91"/>
    <w:rsid w:val="00C16E1A"/>
    <w:rsid w:val="00C21003"/>
    <w:rsid w:val="00C232A5"/>
    <w:rsid w:val="00C265EF"/>
    <w:rsid w:val="00C268C8"/>
    <w:rsid w:val="00C33C8E"/>
    <w:rsid w:val="00C343BD"/>
    <w:rsid w:val="00C415B6"/>
    <w:rsid w:val="00C442A4"/>
    <w:rsid w:val="00C4440E"/>
    <w:rsid w:val="00C44820"/>
    <w:rsid w:val="00C45A87"/>
    <w:rsid w:val="00C51194"/>
    <w:rsid w:val="00C51865"/>
    <w:rsid w:val="00C548F7"/>
    <w:rsid w:val="00C55324"/>
    <w:rsid w:val="00C61EA6"/>
    <w:rsid w:val="00C64ABB"/>
    <w:rsid w:val="00C67000"/>
    <w:rsid w:val="00C7411D"/>
    <w:rsid w:val="00C80049"/>
    <w:rsid w:val="00C80990"/>
    <w:rsid w:val="00C83A22"/>
    <w:rsid w:val="00C92DCB"/>
    <w:rsid w:val="00C94AA1"/>
    <w:rsid w:val="00C96B65"/>
    <w:rsid w:val="00CA0400"/>
    <w:rsid w:val="00CA267F"/>
    <w:rsid w:val="00CA5750"/>
    <w:rsid w:val="00CA59BB"/>
    <w:rsid w:val="00CA7AEC"/>
    <w:rsid w:val="00CB38CA"/>
    <w:rsid w:val="00CB7B26"/>
    <w:rsid w:val="00CC148D"/>
    <w:rsid w:val="00CC24CE"/>
    <w:rsid w:val="00CC2DAB"/>
    <w:rsid w:val="00CC49EA"/>
    <w:rsid w:val="00CC4A1D"/>
    <w:rsid w:val="00CD1D80"/>
    <w:rsid w:val="00CD2345"/>
    <w:rsid w:val="00CD27EE"/>
    <w:rsid w:val="00CD4158"/>
    <w:rsid w:val="00CD5C8E"/>
    <w:rsid w:val="00CD6C07"/>
    <w:rsid w:val="00CE1EF4"/>
    <w:rsid w:val="00CF0A87"/>
    <w:rsid w:val="00CF1345"/>
    <w:rsid w:val="00CF4C8F"/>
    <w:rsid w:val="00CF511D"/>
    <w:rsid w:val="00CF54D7"/>
    <w:rsid w:val="00D01A4A"/>
    <w:rsid w:val="00D0379F"/>
    <w:rsid w:val="00D04227"/>
    <w:rsid w:val="00D0726E"/>
    <w:rsid w:val="00D07EBE"/>
    <w:rsid w:val="00D108F0"/>
    <w:rsid w:val="00D10AA0"/>
    <w:rsid w:val="00D12196"/>
    <w:rsid w:val="00D12D74"/>
    <w:rsid w:val="00D17A03"/>
    <w:rsid w:val="00D17AC1"/>
    <w:rsid w:val="00D217BA"/>
    <w:rsid w:val="00D2277D"/>
    <w:rsid w:val="00D24F39"/>
    <w:rsid w:val="00D30E0F"/>
    <w:rsid w:val="00D32970"/>
    <w:rsid w:val="00D332E1"/>
    <w:rsid w:val="00D354C3"/>
    <w:rsid w:val="00D35AAD"/>
    <w:rsid w:val="00D361A9"/>
    <w:rsid w:val="00D41DAF"/>
    <w:rsid w:val="00D42337"/>
    <w:rsid w:val="00D4433D"/>
    <w:rsid w:val="00D52897"/>
    <w:rsid w:val="00D532BC"/>
    <w:rsid w:val="00D5555F"/>
    <w:rsid w:val="00D62E04"/>
    <w:rsid w:val="00D7323A"/>
    <w:rsid w:val="00D76915"/>
    <w:rsid w:val="00D82248"/>
    <w:rsid w:val="00D842F2"/>
    <w:rsid w:val="00D8478B"/>
    <w:rsid w:val="00D871D5"/>
    <w:rsid w:val="00D90B17"/>
    <w:rsid w:val="00D95EE2"/>
    <w:rsid w:val="00D96318"/>
    <w:rsid w:val="00DA095C"/>
    <w:rsid w:val="00DA290F"/>
    <w:rsid w:val="00DA6257"/>
    <w:rsid w:val="00DA6DB4"/>
    <w:rsid w:val="00DB0EFB"/>
    <w:rsid w:val="00DB4973"/>
    <w:rsid w:val="00DC0B00"/>
    <w:rsid w:val="00DC1569"/>
    <w:rsid w:val="00DC2AE9"/>
    <w:rsid w:val="00DC5134"/>
    <w:rsid w:val="00DC7672"/>
    <w:rsid w:val="00DC7C7D"/>
    <w:rsid w:val="00DE08F4"/>
    <w:rsid w:val="00DE247F"/>
    <w:rsid w:val="00DE3448"/>
    <w:rsid w:val="00DE3874"/>
    <w:rsid w:val="00DE5712"/>
    <w:rsid w:val="00DF179D"/>
    <w:rsid w:val="00DF22F9"/>
    <w:rsid w:val="00DF3874"/>
    <w:rsid w:val="00DF3AB8"/>
    <w:rsid w:val="00DF71DF"/>
    <w:rsid w:val="00E01DD3"/>
    <w:rsid w:val="00E02B67"/>
    <w:rsid w:val="00E02F8E"/>
    <w:rsid w:val="00E063CF"/>
    <w:rsid w:val="00E066F7"/>
    <w:rsid w:val="00E06E2E"/>
    <w:rsid w:val="00E11811"/>
    <w:rsid w:val="00E2095C"/>
    <w:rsid w:val="00E20FE0"/>
    <w:rsid w:val="00E21118"/>
    <w:rsid w:val="00E22727"/>
    <w:rsid w:val="00E25538"/>
    <w:rsid w:val="00E261F5"/>
    <w:rsid w:val="00E30512"/>
    <w:rsid w:val="00E347B4"/>
    <w:rsid w:val="00E42151"/>
    <w:rsid w:val="00E426FB"/>
    <w:rsid w:val="00E454C6"/>
    <w:rsid w:val="00E46979"/>
    <w:rsid w:val="00E46AC9"/>
    <w:rsid w:val="00E54A53"/>
    <w:rsid w:val="00E54B0E"/>
    <w:rsid w:val="00E56744"/>
    <w:rsid w:val="00E5686D"/>
    <w:rsid w:val="00E61AB2"/>
    <w:rsid w:val="00E62D06"/>
    <w:rsid w:val="00E741E4"/>
    <w:rsid w:val="00E75F6A"/>
    <w:rsid w:val="00E76925"/>
    <w:rsid w:val="00E857B5"/>
    <w:rsid w:val="00E86E20"/>
    <w:rsid w:val="00EA2DFA"/>
    <w:rsid w:val="00EA46BC"/>
    <w:rsid w:val="00EA4736"/>
    <w:rsid w:val="00EA63B4"/>
    <w:rsid w:val="00EB0CF2"/>
    <w:rsid w:val="00EB55B9"/>
    <w:rsid w:val="00EC0D22"/>
    <w:rsid w:val="00EC7E50"/>
    <w:rsid w:val="00ED1380"/>
    <w:rsid w:val="00ED4085"/>
    <w:rsid w:val="00ED5143"/>
    <w:rsid w:val="00ED5BBC"/>
    <w:rsid w:val="00ED68D6"/>
    <w:rsid w:val="00ED71DB"/>
    <w:rsid w:val="00EE1105"/>
    <w:rsid w:val="00EE3F74"/>
    <w:rsid w:val="00EE4170"/>
    <w:rsid w:val="00EE4CD3"/>
    <w:rsid w:val="00EE5853"/>
    <w:rsid w:val="00EE67DA"/>
    <w:rsid w:val="00EF4A47"/>
    <w:rsid w:val="00EF62AF"/>
    <w:rsid w:val="00EF71F4"/>
    <w:rsid w:val="00EF7B16"/>
    <w:rsid w:val="00F00EC1"/>
    <w:rsid w:val="00F05102"/>
    <w:rsid w:val="00F07B3C"/>
    <w:rsid w:val="00F1121F"/>
    <w:rsid w:val="00F1535A"/>
    <w:rsid w:val="00F20313"/>
    <w:rsid w:val="00F23068"/>
    <w:rsid w:val="00F2456F"/>
    <w:rsid w:val="00F31471"/>
    <w:rsid w:val="00F3586A"/>
    <w:rsid w:val="00F35D81"/>
    <w:rsid w:val="00F36952"/>
    <w:rsid w:val="00F4023E"/>
    <w:rsid w:val="00F41759"/>
    <w:rsid w:val="00F429E7"/>
    <w:rsid w:val="00F42B8A"/>
    <w:rsid w:val="00F43130"/>
    <w:rsid w:val="00F435D1"/>
    <w:rsid w:val="00F440A6"/>
    <w:rsid w:val="00F45897"/>
    <w:rsid w:val="00F5551F"/>
    <w:rsid w:val="00F6276A"/>
    <w:rsid w:val="00F662E4"/>
    <w:rsid w:val="00F7185E"/>
    <w:rsid w:val="00F72CC0"/>
    <w:rsid w:val="00F814E9"/>
    <w:rsid w:val="00F824DC"/>
    <w:rsid w:val="00F858E5"/>
    <w:rsid w:val="00F87308"/>
    <w:rsid w:val="00F91EBA"/>
    <w:rsid w:val="00F92AE3"/>
    <w:rsid w:val="00F96B17"/>
    <w:rsid w:val="00FA0CB1"/>
    <w:rsid w:val="00FA14B2"/>
    <w:rsid w:val="00FA16DC"/>
    <w:rsid w:val="00FA7AB3"/>
    <w:rsid w:val="00FB17D4"/>
    <w:rsid w:val="00FB34A1"/>
    <w:rsid w:val="00FB718C"/>
    <w:rsid w:val="00FC24E7"/>
    <w:rsid w:val="00FC5172"/>
    <w:rsid w:val="00FD1459"/>
    <w:rsid w:val="00FD2DC8"/>
    <w:rsid w:val="00FD6063"/>
    <w:rsid w:val="00FD774A"/>
    <w:rsid w:val="00FE2FD1"/>
    <w:rsid w:val="00FE42FC"/>
    <w:rsid w:val="00FF289E"/>
    <w:rsid w:val="00FF5F4F"/>
    <w:rsid w:val="00FF7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C72A9F"/>
  <w15:chartTrackingRefBased/>
  <w15:docId w15:val="{6C3F36CF-BAA3-4E20-9218-D8EA26C6C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232A5"/>
  </w:style>
  <w:style w:type="paragraph" w:styleId="Nagwek1">
    <w:name w:val="heading 1"/>
    <w:basedOn w:val="Normalny"/>
    <w:next w:val="Normalny"/>
    <w:link w:val="Nagwek1Znak"/>
    <w:qFormat/>
    <w:rsid w:val="004C64B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C64B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C64B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C64B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C64B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C64B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C64B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C64B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C64B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C64B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C64B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C64B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C64B0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C64B0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C64B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C64B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C64B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C64B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C64B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C64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C64B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C64B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C64B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C64B0"/>
    <w:rPr>
      <w:i/>
      <w:iCs/>
      <w:color w:val="404040" w:themeColor="text1" w:themeTint="BF"/>
    </w:rPr>
  </w:style>
  <w:style w:type="paragraph" w:styleId="Akapitzlist">
    <w:name w:val="List Paragraph"/>
    <w:basedOn w:val="Normalny"/>
    <w:link w:val="AkapitzlistZnak"/>
    <w:uiPriority w:val="34"/>
    <w:qFormat/>
    <w:rsid w:val="004C64B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C64B0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C64B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C64B0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C64B0"/>
    <w:rPr>
      <w:b/>
      <w:bCs/>
      <w:smallCaps/>
      <w:color w:val="0F4761" w:themeColor="accent1" w:themeShade="BF"/>
      <w:spacing w:val="5"/>
    </w:rPr>
  </w:style>
  <w:style w:type="character" w:styleId="Odwoaniedokomentarza">
    <w:name w:val="annotation reference"/>
    <w:uiPriority w:val="99"/>
    <w:semiHidden/>
    <w:unhideWhenUsed/>
    <w:rsid w:val="0083399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3399F"/>
    <w:pPr>
      <w:spacing w:after="200" w:line="276" w:lineRule="auto"/>
    </w:pPr>
    <w:rPr>
      <w:rFonts w:ascii="Calibri" w:eastAsia="Calibri" w:hAnsi="Calibri" w:cs="Times New Roman"/>
      <w:kern w:val="0"/>
      <w:sz w:val="20"/>
      <w:szCs w:val="20"/>
      <w:lang w:val="x-none" w:eastAsia="x-none"/>
      <w14:ligatures w14:val="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3399F"/>
    <w:rPr>
      <w:rFonts w:ascii="Calibri" w:eastAsia="Calibri" w:hAnsi="Calibri" w:cs="Times New Roman"/>
      <w:kern w:val="0"/>
      <w:sz w:val="20"/>
      <w:szCs w:val="20"/>
      <w:lang w:val="x-none" w:eastAsia="x-none"/>
      <w14:ligatures w14:val="none"/>
    </w:rPr>
  </w:style>
  <w:style w:type="character" w:customStyle="1" w:styleId="AkapitzlistZnak">
    <w:name w:val="Akapit z listą Znak"/>
    <w:link w:val="Akapitzlist"/>
    <w:uiPriority w:val="34"/>
    <w:rsid w:val="00CC2DAB"/>
  </w:style>
  <w:style w:type="paragraph" w:styleId="Stopka">
    <w:name w:val="footer"/>
    <w:basedOn w:val="Normalny"/>
    <w:link w:val="StopkaZnak"/>
    <w:uiPriority w:val="99"/>
    <w:unhideWhenUsed/>
    <w:rsid w:val="00CD27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D27EE"/>
  </w:style>
  <w:style w:type="paragraph" w:styleId="Nagwek">
    <w:name w:val="header"/>
    <w:basedOn w:val="Normalny"/>
    <w:link w:val="NagwekZnak"/>
    <w:uiPriority w:val="99"/>
    <w:unhideWhenUsed/>
    <w:rsid w:val="00AC12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C1222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C7C7D"/>
    <w:pPr>
      <w:spacing w:after="160" w:line="240" w:lineRule="auto"/>
    </w:pPr>
    <w:rPr>
      <w:rFonts w:asciiTheme="minorHAnsi" w:eastAsiaTheme="minorHAnsi" w:hAnsiTheme="minorHAnsi" w:cstheme="minorBidi"/>
      <w:b/>
      <w:bCs/>
      <w:kern w:val="2"/>
      <w:lang w:val="pl-PL" w:eastAsia="en-US"/>
      <w14:ligatures w14:val="standardContextua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C7C7D"/>
    <w:rPr>
      <w:rFonts w:ascii="Calibri" w:eastAsia="Calibri" w:hAnsi="Calibri" w:cs="Times New Roman"/>
      <w:b/>
      <w:bCs/>
      <w:kern w:val="0"/>
      <w:sz w:val="20"/>
      <w:szCs w:val="20"/>
      <w:lang w:val="x-none" w:eastAsia="x-none"/>
      <w14:ligatures w14:val="none"/>
    </w:rPr>
  </w:style>
  <w:style w:type="paragraph" w:styleId="Poprawka">
    <w:name w:val="Revision"/>
    <w:hidden/>
    <w:uiPriority w:val="99"/>
    <w:semiHidden/>
    <w:rsid w:val="00635CE2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6C4BD7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C4BD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0818EF6B5350A41A0564D6EB156BED2" ma:contentTypeVersion="14" ma:contentTypeDescription="Utwórz nowy dokument." ma:contentTypeScope="" ma:versionID="cf46a19faee7aafde64ebd9c9d247cef">
  <xsd:schema xmlns:xsd="http://www.w3.org/2001/XMLSchema" xmlns:xs="http://www.w3.org/2001/XMLSchema" xmlns:p="http://schemas.microsoft.com/office/2006/metadata/properties" xmlns:ns2="530c91ee-45f3-4e6c-b97b-1c1fbcca2059" xmlns:ns3="b9e4e760-ce4e-496f-85fc-024dd1ffe7c3" targetNamespace="http://schemas.microsoft.com/office/2006/metadata/properties" ma:root="true" ma:fieldsID="ed880a760046c4989106fd4e91b9ea9d" ns2:_="" ns3:_="">
    <xsd:import namespace="530c91ee-45f3-4e6c-b97b-1c1fbcca2059"/>
    <xsd:import namespace="b9e4e760-ce4e-496f-85fc-024dd1ffe7c3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0c91ee-45f3-4e6c-b97b-1c1fbcca2059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Tagi obrazów" ma:readOnly="false" ma:fieldId="{5cf76f15-5ced-4ddc-b409-7134ff3c332f}" ma:taxonomyMulti="true" ma:sspId="e2c53762-ebff-4539-afa5-fdd7c78b8a4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e4e760-ce4e-496f-85fc-024dd1ffe7c3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7ac2dd9d-2ab2-4d52-9574-14f6641388d8}" ma:internalName="TaxCatchAll" ma:showField="CatchAllData" ma:web="b9e4e760-ce4e-496f-85fc-024dd1ffe7c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30c91ee-45f3-4e6c-b97b-1c1fbcca2059">
      <Terms xmlns="http://schemas.microsoft.com/office/infopath/2007/PartnerControls"/>
    </lcf76f155ced4ddcb4097134ff3c332f>
    <TaxCatchAll xmlns="b9e4e760-ce4e-496f-85fc-024dd1ffe7c3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6586BD-241F-48E2-A1CF-5F631E183CF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E9B2652-A939-472A-A2ED-12E8D3D07D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30c91ee-45f3-4e6c-b97b-1c1fbcca2059"/>
    <ds:schemaRef ds:uri="b9e4e760-ce4e-496f-85fc-024dd1ffe7c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C452EF4-C01F-4D20-A86D-62D912C8B232}">
  <ds:schemaRefs>
    <ds:schemaRef ds:uri="http://schemas.microsoft.com/office/2006/metadata/properties"/>
    <ds:schemaRef ds:uri="http://schemas.microsoft.com/office/infopath/2007/PartnerControls"/>
    <ds:schemaRef ds:uri="530c91ee-45f3-4e6c-b97b-1c1fbcca2059"/>
    <ds:schemaRef ds:uri="b9e4e760-ce4e-496f-85fc-024dd1ffe7c3"/>
  </ds:schemaRefs>
</ds:datastoreItem>
</file>

<file path=customXml/itemProps4.xml><?xml version="1.0" encoding="utf-8"?>
<ds:datastoreItem xmlns:ds="http://schemas.openxmlformats.org/officeDocument/2006/customXml" ds:itemID="{73425DC4-1943-4530-B879-B763D37AFF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1738</TotalTime>
  <Pages>9</Pages>
  <Words>3029</Words>
  <Characters>18176</Characters>
  <Application>Microsoft Office Word</Application>
  <DocSecurity>0</DocSecurity>
  <Lines>151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 Ślusarczyk</dc:creator>
  <cp:keywords/>
  <dc:description/>
  <cp:lastModifiedBy>Artur Zmudczyński</cp:lastModifiedBy>
  <cp:revision>663</cp:revision>
  <dcterms:created xsi:type="dcterms:W3CDTF">2025-08-30T05:17:00Z</dcterms:created>
  <dcterms:modified xsi:type="dcterms:W3CDTF">2026-01-16T10:03:00Z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0x010100B0818EF6B5350A41A0564D6EB156BED2</vt:lpwstr>
  </property>
  <property fmtid="{D5CDD505-2E9C-101B-9397-08002B2CF9AE}" pid="3" name="MediaServiceImageTags">
    <vt:lpwstr/>
  </property>
</Properties>
</file>