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2C25" w:rsidRPr="00AE2C25" w:rsidRDefault="00AE2C25" w:rsidP="00AE2C2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</w:t>
      </w:r>
    </w:p>
    <w:p w:rsidR="00AE2C25" w:rsidRPr="00AE2C25" w:rsidRDefault="00AE2C25" w:rsidP="00AE2C2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Zarządzenia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33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/201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E2C25" w:rsidRPr="00AE2C25" w:rsidRDefault="00AE2C25" w:rsidP="00AE2C2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Wójta Gminy Damnica</w:t>
      </w:r>
    </w:p>
    <w:p w:rsidR="00AE2C25" w:rsidRPr="00AE2C25" w:rsidRDefault="00AE2C25" w:rsidP="00AE2C2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lutego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4B42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AE2C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KONKURSIE</w:t>
      </w:r>
    </w:p>
    <w:p w:rsidR="00AE2C25" w:rsidRPr="00AE2C25" w:rsidRDefault="00AE2C25" w:rsidP="009260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9260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30 ust. 1 ustawy z dnia 8 marca 1990 roku o samorządzie gminnym </w:t>
      </w:r>
      <w:r w:rsidR="009260E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(tekst jednolity Dz. U. z 201</w:t>
      </w:r>
      <w:r w:rsidR="00330946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330946">
        <w:rPr>
          <w:rFonts w:ascii="Times New Roman" w:eastAsia="Times New Roman" w:hAnsi="Times New Roman" w:cs="Times New Roman"/>
          <w:sz w:val="24"/>
          <w:szCs w:val="24"/>
          <w:lang w:eastAsia="pl-PL"/>
        </w:rPr>
        <w:t>994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ftnref1"/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HYPERLINK "http://ug.damnica.ibip.pl/public/popup.php?id_menu_item=202724" \l "_ftn1" \o "" </w:instrTex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Pr="00AE2C2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vertAlign w:val="superscript"/>
          <w:lang w:eastAsia="pl-PL"/>
        </w:rPr>
        <w:t>[1]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bookmarkEnd w:id="0"/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), art. 11 ust. 2 i art. 13 ustawy z dnia 24 kwietnia 2003 r. o działalności pożytku publicznego i o wolontariacie (tekst jednolity Dz. U. z 201</w:t>
      </w:r>
      <w:r w:rsidR="003309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 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poz. </w:t>
      </w:r>
      <w:r w:rsidR="00330946">
        <w:rPr>
          <w:rFonts w:ascii="Times New Roman" w:eastAsia="Times New Roman" w:hAnsi="Times New Roman" w:cs="Times New Roman"/>
          <w:sz w:val="24"/>
          <w:szCs w:val="24"/>
          <w:lang w:eastAsia="pl-PL"/>
        </w:rPr>
        <w:t>450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. zm.</w:t>
      </w:r>
      <w:bookmarkStart w:id="1" w:name="_ftnref2"/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HYPERLINK "http://ug.damnica.ibip.pl/public/popup.php?id_menu_item=202724" \l "_ftn2" \o "" </w:instrTex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Pr="00AE2C2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vertAlign w:val="superscript"/>
          <w:lang w:eastAsia="pl-PL"/>
        </w:rPr>
        <w:t>[2]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bookmarkEnd w:id="1"/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) oraz § 10 ust. 2 Rocznego programu współpracy Gminy Damnica na rok 201</w:t>
      </w:r>
      <w:r w:rsidR="00330946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organizacjami pozarządowymi oraz podmiotami wymienionymi w art. 3 ust. 3 ustawy o działalności pożytku publicznego i o wolontariacie, będącego załącznikiem do Uchwały Nr </w:t>
      </w:r>
      <w:r w:rsidR="003309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="00330946">
        <w:rPr>
          <w:rFonts w:ascii="Times New Roman" w:eastAsia="Times New Roman" w:hAnsi="Times New Roman" w:cs="Times New Roman"/>
          <w:sz w:val="24"/>
          <w:szCs w:val="24"/>
          <w:lang w:eastAsia="pl-PL"/>
        </w:rPr>
        <w:t>LIX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330946">
        <w:rPr>
          <w:rFonts w:ascii="Times New Roman" w:eastAsia="Times New Roman" w:hAnsi="Times New Roman" w:cs="Times New Roman"/>
          <w:sz w:val="24"/>
          <w:szCs w:val="24"/>
          <w:lang w:eastAsia="pl-PL"/>
        </w:rPr>
        <w:t>370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/1</w:t>
      </w:r>
      <w:r w:rsidR="00330946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Gminy Damnica z dnia 30 </w:t>
      </w:r>
      <w:r w:rsidR="00330946">
        <w:rPr>
          <w:rFonts w:ascii="Times New Roman" w:eastAsia="Times New Roman" w:hAnsi="Times New Roman" w:cs="Times New Roman"/>
          <w:sz w:val="24"/>
          <w:szCs w:val="24"/>
          <w:lang w:eastAsia="pl-PL"/>
        </w:rPr>
        <w:t>października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330946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  w sprawie przyjęcia „Rocznego programu współpracy Gminy Damnica na rok 201</w:t>
      </w:r>
      <w:r w:rsidR="00330946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 organizacjami pozarządowymi oraz podmiotami wymienionymi w art. 3 ust. 3 ustawy o działalności pożytku publicznego i o wolontariacie”</w:t>
      </w:r>
    </w:p>
    <w:p w:rsidR="00AE2C25" w:rsidRPr="00AE2C25" w:rsidRDefault="00AE2C25" w:rsidP="00AE2C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AE2C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 GMINY DAMNICA</w:t>
      </w:r>
    </w:p>
    <w:p w:rsidR="00AE2C25" w:rsidRPr="00AE2C25" w:rsidRDefault="00AE2C25" w:rsidP="00AE2C2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Ogłasza otwarty konkurs ofert na wykonanie zadań publicznych w 201</w:t>
      </w:r>
      <w:r w:rsidR="003309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roku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Rodzaje zadań publicznych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przewidzianych do realizacji w 201</w:t>
      </w:r>
      <w:r w:rsidR="00330946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r.: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1. Wspieranie i upowszechnianie kultury fizycznej:</w:t>
      </w:r>
    </w:p>
    <w:p w:rsidR="00AE2C25" w:rsidRPr="00AE2C25" w:rsidRDefault="00AE2C25" w:rsidP="00AE2C25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- upowszechnianie kultury fizycznej, rekreacji i sportu  poprzez organizację i uczestnictwo w lokalnych i ponadlokalnych imprezach sportowych i sportowo – rekreacyjnych oraz organizację zajęć treningowych skierowanych do mieszkańców gminy</w:t>
      </w:r>
    </w:p>
    <w:p w:rsidR="00AE2C25" w:rsidRPr="00AE2C25" w:rsidRDefault="00AE2C25" w:rsidP="00AE2C25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- angażowanie dzieci i młodzieży szkolnej oraz pozaszkolnej do różnorodnych form aktywności ruchowej, dostosowanych do wieku, stopnia sprawności i zainteresowań sportowych,</w:t>
      </w:r>
    </w:p>
    <w:p w:rsidR="00AE2C25" w:rsidRPr="00AE2C25" w:rsidRDefault="00AE2C25" w:rsidP="00AE2C25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- propagowanie oraz rozwój sportu poprzez prowadzenie sekcji sportowych w różnych dyscyplinach sportowych,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2. Działalność na rzecz osób niepełnosprawnych:</w:t>
      </w:r>
    </w:p>
    <w:p w:rsidR="00AE2C25" w:rsidRPr="00AE2C25" w:rsidRDefault="00AE2C25" w:rsidP="00AE2C25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- działania mające na celu integrację osób niepełnosprawnych ze środowiskiem pełnosprawnym np. poprzez organizację wyjazdów i wycieczek.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Wysokość środków publicznych  przeznaczonych na realizację w/w zadań: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Damnica w 201</w:t>
      </w:r>
      <w:r w:rsidR="00330946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przeznaczyła na realizację:</w:t>
      </w:r>
    </w:p>
    <w:p w:rsidR="00AE2C25" w:rsidRPr="00AE2C25" w:rsidRDefault="00AE2C25" w:rsidP="00AE2C25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1. zadań z zakresu wspierania i upowszechniania kultury fizycznej kwotę 1</w:t>
      </w:r>
      <w:r w:rsidR="0050655C">
        <w:rPr>
          <w:rFonts w:ascii="Times New Roman" w:eastAsia="Times New Roman" w:hAnsi="Times New Roman" w:cs="Times New Roman"/>
          <w:sz w:val="24"/>
          <w:szCs w:val="24"/>
          <w:lang w:eastAsia="pl-PL"/>
        </w:rPr>
        <w:t>45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000,00 zł (słownie: sto </w:t>
      </w:r>
      <w:r w:rsidR="009260EE">
        <w:rPr>
          <w:rFonts w:ascii="Times New Roman" w:eastAsia="Times New Roman" w:hAnsi="Times New Roman" w:cs="Times New Roman"/>
          <w:sz w:val="24"/>
          <w:szCs w:val="24"/>
          <w:lang w:eastAsia="pl-PL"/>
        </w:rPr>
        <w:t>czterdzieści pięć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tysięcy złotych 00/100). W roku 201</w:t>
      </w:r>
      <w:r w:rsidR="00330946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realizację zadań tego samego rodzaju przeznaczono 1</w:t>
      </w:r>
      <w:r w:rsidR="00330946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0 000,00 zł.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zadań z zakresu działalności na rzecz osób niepełnosprawnych kwotę </w:t>
      </w:r>
      <w:r w:rsidR="00330946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000,00 zł (słownie: </w:t>
      </w:r>
      <w:r w:rsidR="003309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osiem 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tysięcy złotych 00/100). W roku 201</w:t>
      </w:r>
      <w:r w:rsidR="00330946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realizację zadań tego samego rodzaju przeznaczono 5 000,00 zł.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Zasady przyznawania dotacji:</w:t>
      </w:r>
    </w:p>
    <w:p w:rsidR="00AE2C25" w:rsidRPr="00AE2C25" w:rsidRDefault="00AE2C25" w:rsidP="00AE2C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realizacji zadania publicznego mogą składać organizacje pozarządowe oraz podmioty określone w art. 3 ust. 3 ustawy o działalności pożytku publicznego i o wolontariacie, które w ramach swoich zadań statutowych prowadzą działania określone w niniejszym ogłoszeniu.</w:t>
      </w:r>
    </w:p>
    <w:p w:rsidR="00AE2C25" w:rsidRPr="00AE2C25" w:rsidRDefault="00AE2C25" w:rsidP="00AE2C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Zlecanie realizacji zadań publicznych ma formę wspierania wykonania zadania publicznego wraz z udzieleniem dotacji na dofinansowanie jego realizacji.</w:t>
      </w:r>
    </w:p>
    <w:p w:rsidR="00AE2C25" w:rsidRPr="00AE2C25" w:rsidRDefault="00AE2C25" w:rsidP="00AE2C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Dotacja zostanie przyznana na podstawie wybranej oferty i zawartej umowy wraz z obowiązkiem sporządzenia sprawozdania końcowego z wykonania zadania publicznego w terminie 30 dni od dnia zakończenia jego realizacji.</w:t>
      </w:r>
    </w:p>
    <w:p w:rsidR="00AE2C25" w:rsidRPr="00AE2C25" w:rsidRDefault="00AE2C25" w:rsidP="00AE2C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Oferta winna być zgodna ze wzorem zawartym w rozporządzeniu Ministra Rodziny, Pracy i Polityki Społecznej z dnia </w:t>
      </w:r>
      <w:r w:rsidR="00DB2503">
        <w:rPr>
          <w:rFonts w:ascii="Times New Roman" w:eastAsia="Times New Roman" w:hAnsi="Times New Roman" w:cs="Times New Roman"/>
          <w:sz w:val="24"/>
          <w:szCs w:val="24"/>
          <w:lang w:eastAsia="pl-PL"/>
        </w:rPr>
        <w:t>17 sierpnia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DB2503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sprawie wzorów ofert i ramowych wzorów umów dotyczących realizacji zadań publicznych oraz wzorów sprawozdań z wykonania tych zadań (Dz. U. z 201</w:t>
      </w:r>
      <w:r w:rsidR="00DB2503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BA16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poz. </w:t>
      </w:r>
      <w:r w:rsidR="00DB2503">
        <w:rPr>
          <w:rFonts w:ascii="Times New Roman" w:eastAsia="Times New Roman" w:hAnsi="Times New Roman" w:cs="Times New Roman"/>
          <w:sz w:val="24"/>
          <w:szCs w:val="24"/>
          <w:lang w:eastAsia="pl-PL"/>
        </w:rPr>
        <w:t>1300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AE2C25" w:rsidRPr="00AE2C25" w:rsidRDefault="00AE2C25" w:rsidP="00AE2C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oferty należy dołączyć następujące załączniki: </w:t>
      </w:r>
    </w:p>
    <w:p w:rsidR="00AE2C25" w:rsidRPr="00AE2C25" w:rsidRDefault="00AE2C25" w:rsidP="00AE2C2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rejestru sądowego lub odpowiednio wyciąg z ewidencji lub inne dokumenty potwierdzające status prawny oferenta i umocowanie osób go reprezentujących,</w:t>
      </w:r>
    </w:p>
    <w:p w:rsidR="00AE2C25" w:rsidRPr="00AE2C25" w:rsidRDefault="00AE2C25" w:rsidP="00AE2C25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statut organizacji.</w:t>
      </w:r>
    </w:p>
    <w:p w:rsidR="00AE2C25" w:rsidRPr="00AE2C25" w:rsidRDefault="00AE2C25" w:rsidP="00AE2C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Złożenie oferty nie jest równoznaczne z przyznaniem dotacji.</w:t>
      </w:r>
    </w:p>
    <w:p w:rsidR="00AE2C25" w:rsidRPr="00AE2C25" w:rsidRDefault="00AE2C25" w:rsidP="00AE2C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przypadku, gdy wnioskowana w ofertach kwota dofinansowania przekroczy wysokość środków przeznaczonych na wsparcie poszczególnych zadań, zastrzega się możliwość zmniejszenia wysokości wnioskowanego dofinansowania, stosownie do posiadanych środków. Jeżeli wysokość przyznanej dotacji jest niższa, niż wnioskowana w ofercie, oferent zobowiązany jest do dokonania korekty kosztorysu. Jednocześnie może negocjować zmniejszenie zakresu rzeczowego zadania lub wycofać swoją ofertę.</w:t>
      </w:r>
    </w:p>
    <w:p w:rsidR="00AE2C25" w:rsidRPr="00AE2C25" w:rsidRDefault="00AE2C25" w:rsidP="00AE2C2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Uruchomienie środków na realizację zadania następuje na podstawie umowy zawartej pomiędzy Wójtem Gminy Damnica, a podmiotem, którego oferta została wybrana. 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Pozostałe zasady przyznawania środków finansowych określają przepisy ustawy o działalności pożytku publicznego i o wolontariacie oraz inne przepisy prawne.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 Terminy i warunki realizacji zadania:</w:t>
      </w:r>
    </w:p>
    <w:p w:rsidR="00AE2C25" w:rsidRPr="00AE2C25" w:rsidRDefault="00AE2C25" w:rsidP="00AE2C2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 winno być wykonane w 201</w:t>
      </w:r>
      <w:r w:rsidR="00BA16E1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roku, od dnia zawarcia umowy do 31.12.201</w:t>
      </w:r>
      <w:r w:rsidR="00BA16E1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AE2C25" w:rsidRPr="00AE2C25" w:rsidRDefault="00AE2C25" w:rsidP="00AE2C2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powinna być skierowana w maksymalnym stopniu do mieszkańców Gminy Damnica.</w:t>
      </w:r>
    </w:p>
    <w:p w:rsidR="00AE2C25" w:rsidRPr="00AE2C25" w:rsidRDefault="00AE2C25" w:rsidP="00AE2C2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Sprawozdanie końcowe z wykonania zadania publicznego powinno zostać sporządzone według wzoru wynikającego z Rozporządzenia Ministra Rodziny, Pracy i Polityki Społecznej z dnia </w:t>
      </w:r>
      <w:r w:rsidR="00DB2503">
        <w:rPr>
          <w:rFonts w:ascii="Times New Roman" w:eastAsia="Times New Roman" w:hAnsi="Times New Roman" w:cs="Times New Roman"/>
          <w:sz w:val="24"/>
          <w:szCs w:val="24"/>
          <w:lang w:eastAsia="pl-PL"/>
        </w:rPr>
        <w:t>17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B2503">
        <w:rPr>
          <w:rFonts w:ascii="Times New Roman" w:eastAsia="Times New Roman" w:hAnsi="Times New Roman" w:cs="Times New Roman"/>
          <w:sz w:val="24"/>
          <w:szCs w:val="24"/>
          <w:lang w:eastAsia="pl-PL"/>
        </w:rPr>
        <w:t>sierpnia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DB2503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sprawie wzorów ofert i ramowych wzorów umów dotyczących realizacji zadań publicznych oraz wzorów sprawozdań z wykonania tych zadań (Dz. U. z 201</w:t>
      </w:r>
      <w:r w:rsidR="00DB2503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BA16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poz. </w:t>
      </w:r>
      <w:r w:rsidR="00DB2503">
        <w:rPr>
          <w:rFonts w:ascii="Times New Roman" w:eastAsia="Times New Roman" w:hAnsi="Times New Roman" w:cs="Times New Roman"/>
          <w:sz w:val="24"/>
          <w:szCs w:val="24"/>
          <w:lang w:eastAsia="pl-PL"/>
        </w:rPr>
        <w:t>1300</w:t>
      </w:r>
      <w:bookmarkStart w:id="2" w:name="_GoBack"/>
      <w:bookmarkEnd w:id="2"/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), w terminie 30 dni od dnia zakończenia realizacji zadania publicznego.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 Termin składania ofert:</w:t>
      </w:r>
    </w:p>
    <w:p w:rsidR="00AE2C25" w:rsidRPr="00AE2C25" w:rsidRDefault="00AE2C25" w:rsidP="00AE2C25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Oferty należy złożyć osobiście lub pocztą tradycyjną w terminie do </w:t>
      </w: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01 marca 201</w:t>
      </w:r>
      <w:r w:rsidR="00BA16E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9</w:t>
      </w: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r. do godz. 15.30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 formie pisemnej na obowiązującym formularzu oferty w zamkniętej kopercie z dopiskiem </w:t>
      </w: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„Otwarty konkurs ofert 201</w:t>
      </w:r>
      <w:r w:rsidR="00BA16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 sekretariacie Urzędu Gminy w Damnicy (pok.1) przy ul. Górnej 1. W przypadku przesłania pocztą za zachowanie terminu uważa się datę wpływu korespondencji do urzędu.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VI. Termin, tryb i kryteria stosowane przy wyborze ofert:</w:t>
      </w:r>
    </w:p>
    <w:p w:rsidR="00AE2C25" w:rsidRPr="00AE2C25" w:rsidRDefault="00AE2C25" w:rsidP="00AE2C25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1. Komisja Konkursowa zostanie powołana Zarządzeniem Wójta Gminy Damnica.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2. Rozpatrzenie ofert nastąpi w oparciu o art. 15 ustawy o działalności pożytku publicznego i o wolontariacie oraz kryteriów określonych w Rocznym programie współpracy Gminy Damnica na rok 201</w:t>
      </w:r>
      <w:r w:rsidR="00BA16E1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organizacjami pozarządowymi oraz podmiotami wymienionymi w art. 3 ust. 3 ustawy o działalności pożytku publicznego i o wolontariacie.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3. Wyboru ofert dokona Wójt Gminy Damnica w terminie 30 dni od zakończenia naboru ofert.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VII. Informacje dodatkowe: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Damnica zastrzega sobie prawo do odmowy przyznania dotacji i podpisania umowy podmiotowi wyłonionemu w konkursie w przypadku, gdy okaże się, że rzeczywisty zakres realizowanego zadania znacząco odbiega od zadania opisanego w ofercie, podmiot lub 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jego reprezentanci utracą zdolność do czynności prawnych, zostaną ujawnione nieznane wcześniej okoliczności podważające wiarygodność merytoryczną i finansową oferenta.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Szczegółowych informacji w sprawie ogłoszonego konkursu udziela inspektor ds. pozyskiwania i rozliczania środków zewnętrznych, Urząd Gminy w Damnicy, ul. Górna 1, pok. nr 16, tel. (059) 8</w:t>
      </w:r>
      <w:r w:rsidR="009260EE">
        <w:rPr>
          <w:rFonts w:ascii="Times New Roman" w:eastAsia="Times New Roman" w:hAnsi="Times New Roman" w:cs="Times New Roman"/>
          <w:sz w:val="24"/>
          <w:szCs w:val="24"/>
          <w:lang w:eastAsia="pl-PL"/>
        </w:rPr>
        <w:t>48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-4</w:t>
      </w:r>
      <w:r w:rsidR="009260EE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-49.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AE2C25" w:rsidRPr="00AE2C25" w:rsidRDefault="00AE2C25" w:rsidP="00AE2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Damnica, dnia 07 lutego 201</w:t>
      </w:r>
      <w:r w:rsidR="00BA16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 </w:t>
      </w:r>
      <w:r w:rsidRPr="00AE2C25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AE2C25" w:rsidRDefault="00AE2C25"/>
    <w:sectPr w:rsidR="00AE2C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564F4"/>
    <w:multiLevelType w:val="multilevel"/>
    <w:tmpl w:val="8312E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C26AFC"/>
    <w:multiLevelType w:val="multilevel"/>
    <w:tmpl w:val="41AA9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C25"/>
    <w:rsid w:val="0005044D"/>
    <w:rsid w:val="002F02E7"/>
    <w:rsid w:val="00330946"/>
    <w:rsid w:val="004B4263"/>
    <w:rsid w:val="0050655C"/>
    <w:rsid w:val="009260EE"/>
    <w:rsid w:val="00AE2C25"/>
    <w:rsid w:val="00B13887"/>
    <w:rsid w:val="00BA16E1"/>
    <w:rsid w:val="00DB2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5F52C"/>
  <w15:chartTrackingRefBased/>
  <w15:docId w15:val="{98741089-E73B-4837-9329-8F690EACC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065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65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9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5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45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24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0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992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2019-02-07T10:03:00Z</cp:lastPrinted>
  <dcterms:created xsi:type="dcterms:W3CDTF">2019-02-07T12:11:00Z</dcterms:created>
  <dcterms:modified xsi:type="dcterms:W3CDTF">2019-02-07T12:11:00Z</dcterms:modified>
</cp:coreProperties>
</file>