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264" w:rsidRPr="00BA1264" w:rsidRDefault="00BA1264" w:rsidP="00BA12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 P R A W O Z D A N I E</w:t>
      </w:r>
    </w:p>
    <w:p w:rsidR="00BA1264" w:rsidRPr="00BA1264" w:rsidRDefault="00BA1264" w:rsidP="00BA12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A1264" w:rsidRPr="00BA1264" w:rsidRDefault="00BA1264" w:rsidP="00BA12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pracy Komisji Budżetu i Finansów</w:t>
      </w:r>
    </w:p>
    <w:p w:rsidR="00BA1264" w:rsidRPr="00BA1264" w:rsidRDefault="006842F1" w:rsidP="00BA12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  2018</w:t>
      </w:r>
      <w:r w:rsidR="00BA1264" w:rsidRPr="00BA12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</w:t>
      </w:r>
    </w:p>
    <w:p w:rsidR="00BA1264" w:rsidRPr="00BA1264" w:rsidRDefault="00BA1264" w:rsidP="00BA12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1264" w:rsidRPr="00BA1264" w:rsidRDefault="00BA1264" w:rsidP="00BA12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1264" w:rsidRP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Budżetu i Finansów pracowała w oparciu o zatwierdzony plan pracy w następującym składzie:</w:t>
      </w:r>
    </w:p>
    <w:p w:rsidR="00BA1264" w:rsidRP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1) Leszek Kowalski</w:t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przewodniczący</w:t>
      </w:r>
    </w:p>
    <w:p w:rsidR="00BA1264" w:rsidRPr="00BA1264" w:rsidRDefault="006842F1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="00BA1264"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Joanna Michalska   </w:t>
      </w:r>
      <w:r w:rsidR="00BA1264"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A1264"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członek</w:t>
      </w:r>
    </w:p>
    <w:p w:rsidR="00BA1264" w:rsidRPr="00BA1264" w:rsidRDefault="006842F1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="00BA1264"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Paweł Obert </w:t>
      </w:r>
      <w:r w:rsidR="00BA1264"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A1264"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A1264"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członek</w:t>
      </w:r>
    </w:p>
    <w:p w:rsidR="00BA1264" w:rsidRDefault="006842F1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BA1264"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) Piskuła Jerzy</w:t>
      </w:r>
      <w:r w:rsidR="00BA1264"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A1264"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A1264"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 członek</w:t>
      </w:r>
    </w:p>
    <w:p w:rsidR="002A79CB" w:rsidRPr="00BA1264" w:rsidRDefault="006842F1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2A79CB">
        <w:rPr>
          <w:rFonts w:ascii="Times New Roman" w:eastAsia="Times New Roman" w:hAnsi="Times New Roman" w:cs="Times New Roman"/>
          <w:sz w:val="24"/>
          <w:szCs w:val="24"/>
          <w:lang w:eastAsia="pl-PL"/>
        </w:rPr>
        <w:t>) Michalski 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drzej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- członek </w:t>
      </w:r>
    </w:p>
    <w:p w:rsidR="00BA1264" w:rsidRP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1264" w:rsidRP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okresie </w:t>
      </w:r>
      <w:r w:rsidR="00007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sprawozdawczym Komisja </w:t>
      </w:r>
      <w:r w:rsidR="006B4924">
        <w:rPr>
          <w:rFonts w:ascii="Times New Roman" w:eastAsia="Times New Roman" w:hAnsi="Times New Roman" w:cs="Times New Roman"/>
          <w:sz w:val="24"/>
          <w:szCs w:val="24"/>
          <w:lang w:eastAsia="pl-PL"/>
        </w:rPr>
        <w:t>odbyła 6</w:t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posiedzeń.</w:t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</w:p>
    <w:p w:rsidR="00BA1264" w:rsidRP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1264" w:rsidRP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Główne tematy omawiane i rozpatrywane przez Komisję:</w:t>
      </w:r>
    </w:p>
    <w:p w:rsidR="00BA1264" w:rsidRPr="00BA1264" w:rsidRDefault="00BA1264" w:rsidP="00BA1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realizacji zadań z zakresu gospodarki odpadami na terenie gminy.</w:t>
      </w:r>
    </w:p>
    <w:p w:rsidR="00BA1264" w:rsidRP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zapoznała się z informację na powyższy temat oraz prowadziła dyskusję w zakresie organizacji systemu gospodarki odpadami na terenie gminy.</w:t>
      </w:r>
    </w:p>
    <w:p w:rsid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</w:t>
      </w:r>
      <w:r w:rsidR="00007738">
        <w:rPr>
          <w:rFonts w:ascii="Times New Roman" w:eastAsia="Times New Roman" w:hAnsi="Times New Roman" w:cs="Times New Roman"/>
          <w:sz w:val="24"/>
          <w:szCs w:val="24"/>
          <w:lang w:eastAsia="pl-PL"/>
        </w:rPr>
        <w:t>isja nie wniosła uwag do omawianego tematu.</w:t>
      </w:r>
    </w:p>
    <w:p w:rsidR="00BA1264" w:rsidRP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1264" w:rsidRPr="00BA1264" w:rsidRDefault="00BA1264" w:rsidP="00BA1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 gospodarki wodno-ście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kowej oraz windykacja opłat za wodę i ścieki.</w:t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A1264" w:rsidRP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zapoznała się z informacją na powyższy temat przedstawioną przez Dyrektora ZGK w Damnicy. Prowadzono dyskusję w zakresie skutecznej windykacji opłat za wodę i ścieki.</w:t>
      </w:r>
    </w:p>
    <w:p w:rsidR="006842F1" w:rsidRDefault="006842F1" w:rsidP="006842F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nie wniosła uwag do omawianego tematu.</w:t>
      </w:r>
    </w:p>
    <w:p w:rsid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0EFD" w:rsidRDefault="00080EFD" w:rsidP="00080EFD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finansow</w:t>
      </w:r>
      <w:r w:rsidR="00007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ania funduszu sołeckiego </w:t>
      </w:r>
      <w:r w:rsidR="006B4924">
        <w:rPr>
          <w:rFonts w:ascii="Times New Roman" w:eastAsia="Times New Roman" w:hAnsi="Times New Roman" w:cs="Times New Roman"/>
          <w:sz w:val="24"/>
          <w:szCs w:val="24"/>
          <w:lang w:eastAsia="pl-PL"/>
        </w:rPr>
        <w:t>za 2017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080EFD" w:rsidRDefault="00080EFD" w:rsidP="00080EF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zapoznała się z analizą wykorzystania funduszu sołeckiego w poszczególnych sołectwach,</w:t>
      </w:r>
      <w:r w:rsidR="00C374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zawierającą wielkość funduszu w sołectwie, nazwę zadania realizowanego oraz wartość zadania.</w:t>
      </w:r>
    </w:p>
    <w:p w:rsidR="00C3748B" w:rsidRDefault="00C3748B" w:rsidP="00080EF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nie wniosła uwag do omawianego tematu.</w:t>
      </w:r>
    </w:p>
    <w:p w:rsidR="00C3748B" w:rsidRPr="00080EFD" w:rsidRDefault="00C3748B" w:rsidP="00080EF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1264" w:rsidRPr="00BA1264" w:rsidRDefault="00BA1264" w:rsidP="00BA126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Pozyskanie środków zewnętrznych dla gminy. Zadania inwestycyjne i wysokość dopłat oraz udział własny gminy. </w:t>
      </w:r>
    </w:p>
    <w:p w:rsidR="00BA1264" w:rsidRP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zapoznała się z informację na temat złożonych wniosków o dofinansowanie ze środków zewnętrznych, w tym ze środk</w:t>
      </w:r>
      <w:r w:rsidR="00C3748B">
        <w:rPr>
          <w:rFonts w:ascii="Times New Roman" w:eastAsia="Times New Roman" w:hAnsi="Times New Roman" w:cs="Times New Roman"/>
          <w:sz w:val="24"/>
          <w:szCs w:val="24"/>
          <w:lang w:eastAsia="pl-PL"/>
        </w:rPr>
        <w:t>ów Unii Europej</w:t>
      </w:r>
      <w:r w:rsidR="00007738">
        <w:rPr>
          <w:rFonts w:ascii="Times New Roman" w:eastAsia="Times New Roman" w:hAnsi="Times New Roman" w:cs="Times New Roman"/>
          <w:sz w:val="24"/>
          <w:szCs w:val="24"/>
          <w:lang w:eastAsia="pl-PL"/>
        </w:rPr>
        <w:t>skiej zadań r</w:t>
      </w:r>
      <w:r w:rsidR="006B4924">
        <w:rPr>
          <w:rFonts w:ascii="Times New Roman" w:eastAsia="Times New Roman" w:hAnsi="Times New Roman" w:cs="Times New Roman"/>
          <w:sz w:val="24"/>
          <w:szCs w:val="24"/>
          <w:lang w:eastAsia="pl-PL"/>
        </w:rPr>
        <w:t>ealizowanych w 2018</w:t>
      </w:r>
      <w:r w:rsidR="00C3748B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A1264" w:rsidRP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nie wniosła uwag do omawianego tematu.</w:t>
      </w:r>
    </w:p>
    <w:p w:rsidR="00C3748B" w:rsidRPr="00BA1264" w:rsidRDefault="00C3748B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1264" w:rsidRPr="00BA1264" w:rsidRDefault="00BA1264" w:rsidP="00BA126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Ponadto:</w:t>
      </w:r>
    </w:p>
    <w:p w:rsidR="00BA1264" w:rsidRPr="006B4924" w:rsidRDefault="00BA1264" w:rsidP="00BA126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 opinia sprawozdania z</w:t>
      </w:r>
      <w:r w:rsidR="006B49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wykonania budżetu gminy za 2017</w:t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BA1264" w:rsidRPr="006B4924" w:rsidRDefault="00BA1264" w:rsidP="00BA126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i opinia sprawozdania z wyko</w:t>
      </w:r>
      <w:r w:rsidR="006B4924">
        <w:rPr>
          <w:rFonts w:ascii="Times New Roman" w:eastAsia="Times New Roman" w:hAnsi="Times New Roman" w:cs="Times New Roman"/>
          <w:sz w:val="24"/>
          <w:szCs w:val="24"/>
          <w:lang w:eastAsia="pl-PL"/>
        </w:rPr>
        <w:t>nania budżetu za I półrocze 2018</w:t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BA1264" w:rsidRPr="006B4924" w:rsidRDefault="00BA1264" w:rsidP="00BA126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Analiza propozycji s</w:t>
      </w:r>
      <w:r w:rsidR="006B4924">
        <w:rPr>
          <w:rFonts w:ascii="Times New Roman" w:eastAsia="Times New Roman" w:hAnsi="Times New Roman" w:cs="Times New Roman"/>
          <w:sz w:val="24"/>
          <w:szCs w:val="24"/>
          <w:lang w:eastAsia="pl-PL"/>
        </w:rPr>
        <w:t>tawek podatków lokalnych na 2019</w:t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BA1264" w:rsidRPr="006B4924" w:rsidRDefault="00BA1264" w:rsidP="00BA126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Analiza i opinia projektu budżetu na </w:t>
      </w:r>
      <w:r w:rsidR="006B4924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rok.</w:t>
      </w:r>
    </w:p>
    <w:p w:rsidR="00BA1264" w:rsidRPr="00BA1264" w:rsidRDefault="00BA1264" w:rsidP="00BA126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analizowała i opiniowała projekty uchwał na Sesję Rady Gminy.</w:t>
      </w:r>
    </w:p>
    <w:p w:rsidR="00BA1264" w:rsidRPr="00BA1264" w:rsidRDefault="00BA1264" w:rsidP="00BA126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1264" w:rsidRPr="00BA1264" w:rsidRDefault="00BA1264" w:rsidP="006B492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1264" w:rsidRPr="00BA1264" w:rsidRDefault="006B4924" w:rsidP="00BA1264">
      <w:pPr>
        <w:spacing w:after="0" w:line="240" w:lineRule="auto"/>
        <w:ind w:left="566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Przewodnicząca</w:t>
      </w:r>
      <w:r w:rsidR="00BA1264" w:rsidRPr="00BA12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</w:t>
      </w:r>
    </w:p>
    <w:p w:rsidR="00BA1264" w:rsidRPr="00BA1264" w:rsidRDefault="006B4924" w:rsidP="006B4924">
      <w:pPr>
        <w:spacing w:after="0" w:line="240" w:lineRule="auto"/>
        <w:ind w:left="566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Agnieszka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Szarłot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-Dietrich</w:t>
      </w:r>
      <w:bookmarkStart w:id="0" w:name="_GoBack"/>
      <w:bookmarkEnd w:id="0"/>
    </w:p>
    <w:sectPr w:rsidR="00BA1264" w:rsidRPr="00BA1264" w:rsidSect="006B4924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60A08"/>
    <w:multiLevelType w:val="hybridMultilevel"/>
    <w:tmpl w:val="FFF624C0"/>
    <w:lvl w:ilvl="0" w:tplc="B13CC854">
      <w:start w:val="1"/>
      <w:numFmt w:val="decimal"/>
      <w:lvlText w:val="%1)"/>
      <w:lvlJc w:val="left"/>
      <w:pPr>
        <w:tabs>
          <w:tab w:val="num" w:pos="757"/>
        </w:tabs>
        <w:ind w:left="737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</w:lvl>
  </w:abstractNum>
  <w:abstractNum w:abstractNumId="1">
    <w:nsid w:val="5E3863CB"/>
    <w:multiLevelType w:val="hybridMultilevel"/>
    <w:tmpl w:val="087E256A"/>
    <w:lvl w:ilvl="0" w:tplc="E43EDDE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264"/>
    <w:rsid w:val="00007738"/>
    <w:rsid w:val="00080EFD"/>
    <w:rsid w:val="002A79CB"/>
    <w:rsid w:val="006842F1"/>
    <w:rsid w:val="006B4924"/>
    <w:rsid w:val="006E3328"/>
    <w:rsid w:val="00AF7D81"/>
    <w:rsid w:val="00BA1264"/>
    <w:rsid w:val="00C3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0EF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7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74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0EF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7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74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44E57-BD69-4D7D-BFAB-B385B2F03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RGiOC</dc:creator>
  <cp:lastModifiedBy>RGiOC</cp:lastModifiedBy>
  <cp:revision>4</cp:revision>
  <cp:lastPrinted>2019-01-10T12:55:00Z</cp:lastPrinted>
  <dcterms:created xsi:type="dcterms:W3CDTF">2017-02-03T08:01:00Z</dcterms:created>
  <dcterms:modified xsi:type="dcterms:W3CDTF">2019-01-10T12:56:00Z</dcterms:modified>
</cp:coreProperties>
</file>