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221" w:rsidRDefault="00D65221" w:rsidP="00D65221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1</w:t>
      </w:r>
      <w:r w:rsidR="00F55590">
        <w:rPr>
          <w:rFonts w:ascii="TimesNewRomanPS-BoldMT" w:hAnsi="TimesNewRomanPS-BoldMT" w:cs="TimesNewRomanPS-BoldMT"/>
          <w:b/>
          <w:bCs/>
          <w:sz w:val="18"/>
          <w:szCs w:val="18"/>
        </w:rPr>
        <w:t>0</w:t>
      </w:r>
      <w:bookmarkStart w:id="0" w:name="_GoBack"/>
      <w:bookmarkEnd w:id="0"/>
    </w:p>
    <w:p w:rsidR="00D65221" w:rsidRDefault="00D65221" w:rsidP="00D65221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Zobowiązania długoterminowe według okresów wymagalności</w:t>
      </w:r>
    </w:p>
    <w:p w:rsidR="00D65221" w:rsidRDefault="00D65221" w:rsidP="00D6522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36"/>
        <w:gridCol w:w="1399"/>
        <w:gridCol w:w="1399"/>
        <w:gridCol w:w="1399"/>
        <w:gridCol w:w="1399"/>
        <w:gridCol w:w="1400"/>
        <w:gridCol w:w="1400"/>
        <w:gridCol w:w="1400"/>
        <w:gridCol w:w="1400"/>
      </w:tblGrid>
      <w:tr w:rsidR="00D65221" w:rsidTr="002E0521">
        <w:tc>
          <w:tcPr>
            <w:tcW w:w="562" w:type="dxa"/>
            <w:vMerge w:val="restart"/>
          </w:tcPr>
          <w:p w:rsidR="00D65221" w:rsidRDefault="00D65221" w:rsidP="00D65221"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36" w:type="dxa"/>
            <w:vMerge w:val="restart"/>
          </w:tcPr>
          <w:p w:rsidR="00D65221" w:rsidRDefault="00D65221" w:rsidP="00D65221"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Zobowiązania wobec</w:t>
            </w:r>
          </w:p>
        </w:tc>
        <w:tc>
          <w:tcPr>
            <w:tcW w:w="11196" w:type="dxa"/>
            <w:gridSpan w:val="8"/>
          </w:tcPr>
          <w:p w:rsidR="00D65221" w:rsidRDefault="00D65221" w:rsidP="00D65221"/>
        </w:tc>
      </w:tr>
      <w:tr w:rsidR="00D65221" w:rsidTr="00E47BE0">
        <w:tc>
          <w:tcPr>
            <w:tcW w:w="562" w:type="dxa"/>
            <w:vMerge/>
          </w:tcPr>
          <w:p w:rsidR="00D65221" w:rsidRDefault="00D65221" w:rsidP="00D65221"/>
        </w:tc>
        <w:tc>
          <w:tcPr>
            <w:tcW w:w="2236" w:type="dxa"/>
            <w:vMerge/>
          </w:tcPr>
          <w:p w:rsidR="00D65221" w:rsidRDefault="00D65221" w:rsidP="00D65221"/>
        </w:tc>
        <w:tc>
          <w:tcPr>
            <w:tcW w:w="2798" w:type="dxa"/>
            <w:gridSpan w:val="2"/>
          </w:tcPr>
          <w:p w:rsidR="00D65221" w:rsidRDefault="00D65221" w:rsidP="007C4E1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powyżej</w:t>
            </w:r>
          </w:p>
          <w:p w:rsidR="00D65221" w:rsidRDefault="00D65221" w:rsidP="007C4E19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1 roku do 3 lat</w:t>
            </w:r>
          </w:p>
        </w:tc>
        <w:tc>
          <w:tcPr>
            <w:tcW w:w="2798" w:type="dxa"/>
            <w:gridSpan w:val="2"/>
          </w:tcPr>
          <w:p w:rsidR="00D65221" w:rsidRDefault="00D65221" w:rsidP="007C4E1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powyżej</w:t>
            </w:r>
          </w:p>
          <w:p w:rsidR="00D65221" w:rsidRDefault="00D65221" w:rsidP="007C4E19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3 lat do 5 lat</w:t>
            </w:r>
          </w:p>
        </w:tc>
        <w:tc>
          <w:tcPr>
            <w:tcW w:w="2800" w:type="dxa"/>
            <w:gridSpan w:val="2"/>
          </w:tcPr>
          <w:p w:rsidR="00D65221" w:rsidRDefault="00D65221" w:rsidP="007C4E1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powyżej</w:t>
            </w:r>
          </w:p>
          <w:p w:rsidR="00D65221" w:rsidRDefault="00D65221" w:rsidP="007C4E19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5 lat</w:t>
            </w:r>
          </w:p>
        </w:tc>
        <w:tc>
          <w:tcPr>
            <w:tcW w:w="2800" w:type="dxa"/>
            <w:gridSpan w:val="2"/>
          </w:tcPr>
          <w:p w:rsidR="00D65221" w:rsidRDefault="00D65221" w:rsidP="007C4E19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Razem</w:t>
            </w:r>
          </w:p>
        </w:tc>
      </w:tr>
      <w:tr w:rsidR="00D65221" w:rsidTr="007C4E19">
        <w:tc>
          <w:tcPr>
            <w:tcW w:w="562" w:type="dxa"/>
          </w:tcPr>
          <w:p w:rsidR="00D65221" w:rsidRDefault="00D65221" w:rsidP="00D65221">
            <w:r>
              <w:t>1</w:t>
            </w:r>
          </w:p>
        </w:tc>
        <w:tc>
          <w:tcPr>
            <w:tcW w:w="2236" w:type="dxa"/>
          </w:tcPr>
          <w:p w:rsidR="00D65221" w:rsidRDefault="00D65221" w:rsidP="00D65221">
            <w:r>
              <w:rPr>
                <w:rFonts w:ascii="TimesNewRomanPSMT" w:hAnsi="TimesNewRomanPSMT" w:cs="TimesNewRomanPSMT"/>
                <w:sz w:val="18"/>
                <w:szCs w:val="18"/>
              </w:rPr>
              <w:t>Jednostek powiązanych:</w:t>
            </w:r>
          </w:p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</w:tr>
      <w:tr w:rsidR="00D65221" w:rsidTr="007C4E19">
        <w:tc>
          <w:tcPr>
            <w:tcW w:w="562" w:type="dxa"/>
          </w:tcPr>
          <w:p w:rsidR="00D65221" w:rsidRDefault="00D65221" w:rsidP="00D65221">
            <w:r>
              <w:t>2</w:t>
            </w:r>
          </w:p>
        </w:tc>
        <w:tc>
          <w:tcPr>
            <w:tcW w:w="2236" w:type="dxa"/>
          </w:tcPr>
          <w:p w:rsidR="00D65221" w:rsidRDefault="00D65221" w:rsidP="00D65221">
            <w:r>
              <w:rPr>
                <w:rFonts w:ascii="TimesNewRomanPSMT" w:hAnsi="TimesNewRomanPSMT" w:cs="TimesNewRomanPSMT"/>
                <w:sz w:val="18"/>
                <w:szCs w:val="18"/>
              </w:rPr>
              <w:t>Pozostałych jednostek:</w:t>
            </w:r>
          </w:p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</w:tr>
      <w:tr w:rsidR="00D65221" w:rsidTr="007C4E19">
        <w:tc>
          <w:tcPr>
            <w:tcW w:w="562" w:type="dxa"/>
          </w:tcPr>
          <w:p w:rsidR="00D65221" w:rsidRDefault="00D65221" w:rsidP="00D65221">
            <w:r>
              <w:t>3</w:t>
            </w:r>
          </w:p>
        </w:tc>
        <w:tc>
          <w:tcPr>
            <w:tcW w:w="2236" w:type="dxa"/>
          </w:tcPr>
          <w:p w:rsidR="00D65221" w:rsidRDefault="00D65221" w:rsidP="00D65221">
            <w: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399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right w:val="nil"/>
            </w:tcBorders>
          </w:tcPr>
          <w:p w:rsidR="00D65221" w:rsidRDefault="00D65221" w:rsidP="00D65221"/>
        </w:tc>
        <w:tc>
          <w:tcPr>
            <w:tcW w:w="1400" w:type="dxa"/>
            <w:tcBorders>
              <w:left w:val="nil"/>
            </w:tcBorders>
          </w:tcPr>
          <w:p w:rsidR="00D65221" w:rsidRDefault="00D65221" w:rsidP="00D65221"/>
        </w:tc>
      </w:tr>
    </w:tbl>
    <w:p w:rsidR="00D65221" w:rsidRPr="00D65221" w:rsidRDefault="00D65221" w:rsidP="00D65221"/>
    <w:sectPr w:rsidR="00D65221" w:rsidRPr="00D65221" w:rsidSect="00D652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221"/>
    <w:rsid w:val="007C4E19"/>
    <w:rsid w:val="008E5734"/>
    <w:rsid w:val="00D65221"/>
    <w:rsid w:val="00F5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A7DC8-522C-4F68-B983-29BAB09E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65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C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4</cp:revision>
  <cp:lastPrinted>2019-02-13T07:45:00Z</cp:lastPrinted>
  <dcterms:created xsi:type="dcterms:W3CDTF">2018-12-16T20:09:00Z</dcterms:created>
  <dcterms:modified xsi:type="dcterms:W3CDTF">2019-02-13T07:59:00Z</dcterms:modified>
</cp:coreProperties>
</file>