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D51" w:rsidRDefault="00C97D51" w:rsidP="00C97D51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TABELA NR 1</w:t>
      </w:r>
      <w:r w:rsidR="00A169FC">
        <w:rPr>
          <w:rFonts w:ascii="TimesNewRomanPS-BoldMT" w:hAnsi="TimesNewRomanPS-BoldMT" w:cs="TimesNewRomanPS-BoldMT"/>
          <w:b/>
          <w:bCs/>
          <w:sz w:val="18"/>
          <w:szCs w:val="18"/>
        </w:rPr>
        <w:t>5</w:t>
      </w:r>
      <w:bookmarkStart w:id="0" w:name="_GoBack"/>
      <w:bookmarkEnd w:id="0"/>
    </w:p>
    <w:p w:rsidR="00C97D51" w:rsidRDefault="00C97D51" w:rsidP="00C97D51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Informacje dodatkowe mające wpływ na ocenę sytuacji majątkowej jednostki.</w:t>
      </w:r>
    </w:p>
    <w:p w:rsidR="00C97D51" w:rsidRDefault="00C97D51" w:rsidP="00C97D5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74"/>
        <w:gridCol w:w="3969"/>
        <w:gridCol w:w="3651"/>
      </w:tblGrid>
      <w:tr w:rsidR="00C97D51" w:rsidTr="00C97D51">
        <w:tc>
          <w:tcPr>
            <w:tcW w:w="6374" w:type="dxa"/>
          </w:tcPr>
          <w:p w:rsidR="00C97D51" w:rsidRPr="00C97D51" w:rsidRDefault="00C97D51" w:rsidP="00C97D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D51">
              <w:rPr>
                <w:rFonts w:ascii="Times New Roman" w:hAnsi="Times New Roman" w:cs="Times New Roman"/>
                <w:b/>
                <w:bCs/>
                <w:color w:val="231F20"/>
                <w:sz w:val="18"/>
                <w:szCs w:val="18"/>
              </w:rPr>
              <w:t>Wyszczególnienie</w:t>
            </w:r>
          </w:p>
        </w:tc>
        <w:tc>
          <w:tcPr>
            <w:tcW w:w="3969" w:type="dxa"/>
          </w:tcPr>
          <w:p w:rsidR="00C97D51" w:rsidRPr="00C97D51" w:rsidRDefault="00C97D51" w:rsidP="00C97D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D51">
              <w:rPr>
                <w:rFonts w:ascii="Times New Roman" w:hAnsi="Times New Roman" w:cs="Times New Roman"/>
                <w:b/>
                <w:bCs/>
                <w:color w:val="231F20"/>
                <w:sz w:val="18"/>
                <w:szCs w:val="18"/>
              </w:rPr>
              <w:t>Wartość</w:t>
            </w:r>
          </w:p>
        </w:tc>
        <w:tc>
          <w:tcPr>
            <w:tcW w:w="3651" w:type="dxa"/>
          </w:tcPr>
          <w:p w:rsidR="00C97D51" w:rsidRPr="00C97D51" w:rsidRDefault="00C97D51" w:rsidP="00C97D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D51">
              <w:rPr>
                <w:rFonts w:ascii="Times New Roman" w:hAnsi="Times New Roman" w:cs="Times New Roman"/>
                <w:b/>
                <w:bCs/>
                <w:color w:val="231F20"/>
                <w:sz w:val="18"/>
                <w:szCs w:val="18"/>
              </w:rPr>
              <w:t>Uwagi</w:t>
            </w:r>
          </w:p>
        </w:tc>
      </w:tr>
      <w:tr w:rsidR="00C97D51" w:rsidTr="00C97D51">
        <w:tc>
          <w:tcPr>
            <w:tcW w:w="6374" w:type="dxa"/>
          </w:tcPr>
          <w:p w:rsidR="00C97D51" w:rsidRPr="00C97D51" w:rsidRDefault="00C97D51" w:rsidP="00C97D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D5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</w:tcPr>
          <w:p w:rsidR="00C97D51" w:rsidRPr="00C97D51" w:rsidRDefault="00C97D51" w:rsidP="00C97D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D5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51" w:type="dxa"/>
          </w:tcPr>
          <w:p w:rsidR="00C97D51" w:rsidRPr="00C97D51" w:rsidRDefault="00C97D51" w:rsidP="00C97D5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D5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C97D51" w:rsidTr="00C97D51">
        <w:tc>
          <w:tcPr>
            <w:tcW w:w="6374" w:type="dxa"/>
          </w:tcPr>
          <w:p w:rsidR="00C97D51" w:rsidRDefault="00C97D51" w:rsidP="00C97D51">
            <w:r>
              <w:rPr>
                <w:rFonts w:ascii="TimesNewRomanPSMT" w:hAnsi="TimesNewRomanPSMT" w:cs="TimesNewRomanPSMT"/>
                <w:sz w:val="18"/>
                <w:szCs w:val="18"/>
              </w:rPr>
              <w:t>1. Łączna kwota otrzymanych przez jednostkę gwarancji i poręczeń niewykazanych w bilansie</w:t>
            </w:r>
          </w:p>
        </w:tc>
        <w:tc>
          <w:tcPr>
            <w:tcW w:w="3969" w:type="dxa"/>
          </w:tcPr>
          <w:p w:rsidR="00C97D51" w:rsidRDefault="00C97D51" w:rsidP="00C97D51"/>
        </w:tc>
        <w:tc>
          <w:tcPr>
            <w:tcW w:w="3651" w:type="dxa"/>
          </w:tcPr>
          <w:p w:rsidR="00C97D51" w:rsidRDefault="00C97D51" w:rsidP="00C97D51"/>
        </w:tc>
      </w:tr>
      <w:tr w:rsidR="00C97D51" w:rsidTr="00C97D51">
        <w:tc>
          <w:tcPr>
            <w:tcW w:w="6374" w:type="dxa"/>
          </w:tcPr>
          <w:p w:rsidR="00C97D51" w:rsidRDefault="00C97D51" w:rsidP="00C97D51">
            <w:r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2. </w:t>
            </w:r>
            <w:r>
              <w:rPr>
                <w:rFonts w:ascii="TimesNewRomanPSMT" w:hAnsi="TimesNewRomanPSMT" w:cs="TimesNewRomanPSMT"/>
                <w:color w:val="231F20"/>
                <w:sz w:val="18"/>
                <w:szCs w:val="18"/>
              </w:rPr>
              <w:t>Kwotę wypłaconych środków pieniężnych na świadczenia pracownicze</w:t>
            </w:r>
          </w:p>
        </w:tc>
        <w:tc>
          <w:tcPr>
            <w:tcW w:w="3969" w:type="dxa"/>
          </w:tcPr>
          <w:p w:rsidR="00C97D51" w:rsidRDefault="00C97D51" w:rsidP="00C97D51"/>
        </w:tc>
        <w:tc>
          <w:tcPr>
            <w:tcW w:w="3651" w:type="dxa"/>
          </w:tcPr>
          <w:p w:rsidR="00C97D51" w:rsidRDefault="00C97D51" w:rsidP="00C97D51"/>
        </w:tc>
      </w:tr>
      <w:tr w:rsidR="00C97D51" w:rsidTr="00C97D51">
        <w:tc>
          <w:tcPr>
            <w:tcW w:w="6374" w:type="dxa"/>
          </w:tcPr>
          <w:p w:rsidR="00C97D51" w:rsidRDefault="00C97D51" w:rsidP="00C97D51">
            <w:r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3. </w:t>
            </w:r>
            <w:r>
              <w:rPr>
                <w:rFonts w:ascii="TimesNewRomanPSMT" w:hAnsi="TimesNewRomanPSMT" w:cs="TimesNewRomanPSMT"/>
                <w:color w:val="231F20"/>
                <w:sz w:val="18"/>
                <w:szCs w:val="18"/>
              </w:rPr>
              <w:t>Inne informacje</w:t>
            </w:r>
          </w:p>
        </w:tc>
        <w:tc>
          <w:tcPr>
            <w:tcW w:w="3969" w:type="dxa"/>
          </w:tcPr>
          <w:p w:rsidR="00C97D51" w:rsidRDefault="00C97D51" w:rsidP="00C97D51"/>
        </w:tc>
        <w:tc>
          <w:tcPr>
            <w:tcW w:w="3651" w:type="dxa"/>
          </w:tcPr>
          <w:p w:rsidR="00C97D51" w:rsidRDefault="00C97D51" w:rsidP="00C97D51"/>
        </w:tc>
      </w:tr>
      <w:tr w:rsidR="00C97D51" w:rsidTr="00C97D51">
        <w:tc>
          <w:tcPr>
            <w:tcW w:w="6374" w:type="dxa"/>
          </w:tcPr>
          <w:p w:rsidR="00C97D51" w:rsidRDefault="00C97D51" w:rsidP="00C97D51">
            <w:r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4. </w:t>
            </w:r>
            <w:r>
              <w:rPr>
                <w:rFonts w:ascii="TimesNewRomanPSMT" w:hAnsi="TimesNewRomanPSMT" w:cs="TimesNewRomanPSMT"/>
                <w:color w:val="231F20"/>
                <w:sz w:val="18"/>
                <w:szCs w:val="18"/>
              </w:rPr>
              <w:t>Wysokość odpisów aktualizujących wartość zapasów</w:t>
            </w:r>
          </w:p>
        </w:tc>
        <w:tc>
          <w:tcPr>
            <w:tcW w:w="3969" w:type="dxa"/>
          </w:tcPr>
          <w:p w:rsidR="00C97D51" w:rsidRDefault="00C97D51" w:rsidP="00C97D51"/>
        </w:tc>
        <w:tc>
          <w:tcPr>
            <w:tcW w:w="3651" w:type="dxa"/>
          </w:tcPr>
          <w:p w:rsidR="00C97D51" w:rsidRDefault="00C97D51" w:rsidP="00C97D51"/>
        </w:tc>
      </w:tr>
      <w:tr w:rsidR="00C97D51" w:rsidTr="00C97D51">
        <w:tc>
          <w:tcPr>
            <w:tcW w:w="6374" w:type="dxa"/>
          </w:tcPr>
          <w:p w:rsidR="00C97D51" w:rsidRPr="00C97D51" w:rsidRDefault="00C97D51" w:rsidP="00C97D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231F20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5. </w:t>
            </w:r>
            <w:r>
              <w:rPr>
                <w:rFonts w:ascii="TimesNewRomanPSMT" w:hAnsi="TimesNewRomanPSMT" w:cs="TimesNewRomanPSMT"/>
                <w:color w:val="231F20"/>
                <w:sz w:val="18"/>
                <w:szCs w:val="18"/>
              </w:rPr>
              <w:t>Koszt wytworzenia środków trwałych w budowie, w tym odsetki oraz różnice kursowe, które powiększyły koszt wytworzenia środków trwałych w budowie w roku obrotowym</w:t>
            </w:r>
          </w:p>
        </w:tc>
        <w:tc>
          <w:tcPr>
            <w:tcW w:w="3969" w:type="dxa"/>
          </w:tcPr>
          <w:p w:rsidR="00C97D51" w:rsidRDefault="00C97D51" w:rsidP="00C97D51"/>
        </w:tc>
        <w:tc>
          <w:tcPr>
            <w:tcW w:w="3651" w:type="dxa"/>
          </w:tcPr>
          <w:p w:rsidR="00C97D51" w:rsidRDefault="00C97D51" w:rsidP="00C97D51"/>
        </w:tc>
      </w:tr>
      <w:tr w:rsidR="00C97D51" w:rsidTr="00C97D51">
        <w:tc>
          <w:tcPr>
            <w:tcW w:w="6374" w:type="dxa"/>
          </w:tcPr>
          <w:p w:rsidR="00C97D51" w:rsidRDefault="00C97D51" w:rsidP="00C97D51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231F20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  <w:t xml:space="preserve">6. </w:t>
            </w:r>
            <w:r>
              <w:rPr>
                <w:rFonts w:ascii="TimesNewRomanPSMT" w:hAnsi="TimesNewRomanPSMT" w:cs="TimesNewRomanPSMT"/>
                <w:color w:val="231F20"/>
                <w:sz w:val="18"/>
                <w:szCs w:val="18"/>
              </w:rPr>
              <w:t>Kwotę i charakter poszczególnych pozycji przychodów lub kosztów o nadzwyczajnej wartości lub które</w:t>
            </w:r>
          </w:p>
          <w:p w:rsidR="00C97D51" w:rsidRDefault="00C97D51" w:rsidP="00C97D51">
            <w:pPr>
              <w:rPr>
                <w:rFonts w:ascii="TimesNewRomanPSMT" w:hAnsi="TimesNewRomanPSMT" w:cs="TimesNewRomanPSMT"/>
                <w:color w:val="000000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color w:val="231F20"/>
                <w:sz w:val="18"/>
                <w:szCs w:val="18"/>
              </w:rPr>
              <w:t>wystąpiły incydentalnie</w:t>
            </w:r>
          </w:p>
        </w:tc>
        <w:tc>
          <w:tcPr>
            <w:tcW w:w="3969" w:type="dxa"/>
          </w:tcPr>
          <w:p w:rsidR="00C97D51" w:rsidRDefault="00C97D51" w:rsidP="00C97D51"/>
        </w:tc>
        <w:tc>
          <w:tcPr>
            <w:tcW w:w="3651" w:type="dxa"/>
          </w:tcPr>
          <w:p w:rsidR="00C97D51" w:rsidRDefault="00C97D51" w:rsidP="00C97D51"/>
        </w:tc>
      </w:tr>
    </w:tbl>
    <w:p w:rsidR="00C97D51" w:rsidRPr="00C97D51" w:rsidRDefault="00C97D51" w:rsidP="00C97D51"/>
    <w:sectPr w:rsidR="00C97D51" w:rsidRPr="00C97D51" w:rsidSect="00C97D5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D51"/>
    <w:rsid w:val="00A169FC"/>
    <w:rsid w:val="00C9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7D005D-28F0-41D9-9BFD-DD47F344F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9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Jakubowska</dc:creator>
  <cp:keywords/>
  <dc:description/>
  <cp:lastModifiedBy>SKARBNIK</cp:lastModifiedBy>
  <cp:revision>2</cp:revision>
  <dcterms:created xsi:type="dcterms:W3CDTF">2018-12-16T20:44:00Z</dcterms:created>
  <dcterms:modified xsi:type="dcterms:W3CDTF">2019-02-12T10:56:00Z</dcterms:modified>
</cp:coreProperties>
</file>