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64" w:rsidRDefault="00624764" w:rsidP="0062476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18"/>
          <w:szCs w:val="18"/>
        </w:rPr>
        <w:t>TABELA NR 2</w:t>
      </w:r>
    </w:p>
    <w:p w:rsidR="00624764" w:rsidRDefault="00624764" w:rsidP="00624764">
      <w:pPr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Zmiana stanu umorzenia/amortyzacji środków trwałych</w:t>
      </w:r>
      <w:r w:rsidR="00AB5495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, pozostałych środków trwałych 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oraz wartości niematerialnych i prawnych - stan na dzień 31 grudnia 20</w:t>
      </w:r>
      <w:r w:rsidR="001A6041">
        <w:rPr>
          <w:rFonts w:ascii="TimesNewRomanPS-BoldMT" w:hAnsi="TimesNewRomanPS-BoldMT" w:cs="TimesNewRomanPS-BoldMT"/>
          <w:b/>
          <w:bCs/>
          <w:sz w:val="18"/>
          <w:szCs w:val="18"/>
        </w:rPr>
        <w:t>XX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roku.</w:t>
      </w:r>
    </w:p>
    <w:p w:rsidR="00624764" w:rsidRDefault="00624764" w:rsidP="00624764">
      <w:pPr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95"/>
        <w:gridCol w:w="1347"/>
        <w:gridCol w:w="1663"/>
        <w:gridCol w:w="1169"/>
        <w:gridCol w:w="1116"/>
        <w:gridCol w:w="1608"/>
        <w:gridCol w:w="2167"/>
        <w:gridCol w:w="2155"/>
      </w:tblGrid>
      <w:tr w:rsidR="00F979D3" w:rsidTr="00624764">
        <w:tc>
          <w:tcPr>
            <w:tcW w:w="3140" w:type="dxa"/>
            <w:vMerge w:val="restart"/>
          </w:tcPr>
          <w:p w:rsidR="00624764" w:rsidRDefault="00624764" w:rsidP="0062476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4"/>
                <w:szCs w:val="1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4"/>
                <w:szCs w:val="14"/>
              </w:rPr>
              <w:t>Nazwa grupy rodzajowej składnika aktywów według układu</w:t>
            </w:r>
          </w:p>
          <w:p w:rsidR="00624764" w:rsidRDefault="00624764" w:rsidP="00624764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4"/>
                <w:szCs w:val="14"/>
              </w:rPr>
              <w:t>w bilansie</w:t>
            </w:r>
          </w:p>
        </w:tc>
        <w:tc>
          <w:tcPr>
            <w:tcW w:w="1384" w:type="dxa"/>
            <w:vMerge w:val="restart"/>
          </w:tcPr>
          <w:p w:rsidR="00624764" w:rsidRDefault="00624764" w:rsidP="0062476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231F20"/>
                <w:sz w:val="14"/>
                <w:szCs w:val="1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231F20"/>
                <w:sz w:val="14"/>
                <w:szCs w:val="14"/>
              </w:rPr>
              <w:t>– stan</w:t>
            </w:r>
          </w:p>
          <w:p w:rsidR="00624764" w:rsidRDefault="00624764" w:rsidP="0062476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231F20"/>
                <w:sz w:val="14"/>
                <w:szCs w:val="1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231F20"/>
                <w:sz w:val="14"/>
                <w:szCs w:val="14"/>
              </w:rPr>
              <w:t>na początek roku</w:t>
            </w:r>
          </w:p>
          <w:p w:rsidR="00624764" w:rsidRDefault="00624764" w:rsidP="00624764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231F20"/>
                <w:sz w:val="14"/>
                <w:szCs w:val="14"/>
              </w:rPr>
              <w:t>obrotowego</w:t>
            </w:r>
          </w:p>
        </w:tc>
        <w:tc>
          <w:tcPr>
            <w:tcW w:w="3268" w:type="dxa"/>
            <w:gridSpan w:val="3"/>
          </w:tcPr>
          <w:p w:rsidR="00624764" w:rsidRDefault="00624764" w:rsidP="00624764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231F20"/>
                <w:sz w:val="14"/>
                <w:szCs w:val="14"/>
              </w:rPr>
              <w:t>Zwiększenia w ciągu roku obrotowego</w:t>
            </w:r>
          </w:p>
        </w:tc>
        <w:tc>
          <w:tcPr>
            <w:tcW w:w="1669" w:type="dxa"/>
            <w:vMerge w:val="restart"/>
          </w:tcPr>
          <w:p w:rsidR="00624764" w:rsidRDefault="00624764" w:rsidP="0062476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231F20"/>
                <w:sz w:val="14"/>
                <w:szCs w:val="1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231F20"/>
                <w:sz w:val="14"/>
                <w:szCs w:val="14"/>
              </w:rPr>
              <w:t>Ogółem</w:t>
            </w:r>
          </w:p>
          <w:p w:rsidR="00624764" w:rsidRDefault="00624764" w:rsidP="0062476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231F20"/>
                <w:sz w:val="14"/>
                <w:szCs w:val="1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231F20"/>
                <w:sz w:val="14"/>
                <w:szCs w:val="14"/>
              </w:rPr>
              <w:t>zwiększenie</w:t>
            </w:r>
          </w:p>
          <w:p w:rsidR="00624764" w:rsidRDefault="00624764" w:rsidP="0062476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231F20"/>
                <w:sz w:val="14"/>
                <w:szCs w:val="1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231F20"/>
                <w:sz w:val="14"/>
                <w:szCs w:val="14"/>
              </w:rPr>
              <w:t>umorzenia</w:t>
            </w:r>
          </w:p>
          <w:p w:rsidR="00624764" w:rsidRDefault="00624764" w:rsidP="00624764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231F20"/>
                <w:sz w:val="14"/>
                <w:szCs w:val="14"/>
              </w:rPr>
              <w:t>( 3+4+5)</w:t>
            </w:r>
          </w:p>
        </w:tc>
        <w:tc>
          <w:tcPr>
            <w:tcW w:w="2269" w:type="dxa"/>
            <w:vMerge w:val="restart"/>
          </w:tcPr>
          <w:p w:rsidR="00624764" w:rsidRDefault="00624764" w:rsidP="0062476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231F20"/>
                <w:sz w:val="14"/>
                <w:szCs w:val="1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231F20"/>
                <w:sz w:val="14"/>
                <w:szCs w:val="14"/>
              </w:rPr>
              <w:t>Zmniejszenie</w:t>
            </w:r>
          </w:p>
          <w:p w:rsidR="00624764" w:rsidRDefault="00624764" w:rsidP="00624764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231F20"/>
                <w:sz w:val="14"/>
                <w:szCs w:val="14"/>
              </w:rPr>
              <w:t>umorzenia</w:t>
            </w:r>
          </w:p>
        </w:tc>
        <w:tc>
          <w:tcPr>
            <w:tcW w:w="2264" w:type="dxa"/>
            <w:vMerge w:val="restart"/>
          </w:tcPr>
          <w:p w:rsidR="00624764" w:rsidRDefault="00624764" w:rsidP="0062476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231F20"/>
                <w:sz w:val="14"/>
                <w:szCs w:val="1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231F20"/>
                <w:sz w:val="14"/>
                <w:szCs w:val="14"/>
              </w:rPr>
              <w:t>Umorzenie</w:t>
            </w:r>
          </w:p>
          <w:p w:rsidR="00624764" w:rsidRDefault="00624764" w:rsidP="0062476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231F20"/>
                <w:sz w:val="14"/>
                <w:szCs w:val="1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231F20"/>
                <w:sz w:val="14"/>
                <w:szCs w:val="14"/>
              </w:rPr>
              <w:t>– stan na koniec roku</w:t>
            </w:r>
          </w:p>
          <w:p w:rsidR="00624764" w:rsidRDefault="00624764" w:rsidP="0062476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231F20"/>
                <w:sz w:val="14"/>
                <w:szCs w:val="1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231F20"/>
                <w:sz w:val="14"/>
                <w:szCs w:val="14"/>
              </w:rPr>
              <w:t>obrotowego</w:t>
            </w:r>
          </w:p>
          <w:p w:rsidR="00624764" w:rsidRDefault="00624764" w:rsidP="00624764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231F20"/>
                <w:sz w:val="14"/>
                <w:szCs w:val="14"/>
              </w:rPr>
              <w:t>(2 + 6 - 7)</w:t>
            </w:r>
          </w:p>
        </w:tc>
      </w:tr>
      <w:tr w:rsidR="00F979D3" w:rsidTr="00624764">
        <w:tc>
          <w:tcPr>
            <w:tcW w:w="3140" w:type="dxa"/>
            <w:vMerge/>
          </w:tcPr>
          <w:p w:rsidR="00624764" w:rsidRDefault="00624764" w:rsidP="00624764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vMerge/>
          </w:tcPr>
          <w:p w:rsidR="00624764" w:rsidRDefault="00624764" w:rsidP="00624764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948" w:type="dxa"/>
          </w:tcPr>
          <w:p w:rsidR="00624764" w:rsidRDefault="00F979D3" w:rsidP="00F979D3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231F20"/>
                <w:sz w:val="14"/>
                <w:szCs w:val="14"/>
              </w:rPr>
              <w:t>Amortyzacja/umorzenie za rok obrotowy</w:t>
            </w:r>
          </w:p>
        </w:tc>
        <w:tc>
          <w:tcPr>
            <w:tcW w:w="1186" w:type="dxa"/>
          </w:tcPr>
          <w:p w:rsidR="00624764" w:rsidRDefault="00F979D3" w:rsidP="00F979D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231F20"/>
                <w:sz w:val="14"/>
                <w:szCs w:val="14"/>
              </w:rPr>
              <w:t xml:space="preserve">Aktualizacja </w:t>
            </w:r>
          </w:p>
        </w:tc>
        <w:tc>
          <w:tcPr>
            <w:tcW w:w="1134" w:type="dxa"/>
          </w:tcPr>
          <w:p w:rsidR="00624764" w:rsidRDefault="00F979D3" w:rsidP="00F979D3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231F20"/>
                <w:sz w:val="14"/>
                <w:szCs w:val="14"/>
              </w:rPr>
              <w:t>Inne zwiększenie</w:t>
            </w:r>
          </w:p>
        </w:tc>
        <w:tc>
          <w:tcPr>
            <w:tcW w:w="1669" w:type="dxa"/>
            <w:vMerge/>
          </w:tcPr>
          <w:p w:rsidR="00624764" w:rsidRDefault="00624764" w:rsidP="00624764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624764" w:rsidRDefault="00624764" w:rsidP="00624764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624764" w:rsidRDefault="00624764" w:rsidP="00624764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</w:tr>
      <w:tr w:rsidR="00F979D3" w:rsidTr="00624764">
        <w:tc>
          <w:tcPr>
            <w:tcW w:w="3140" w:type="dxa"/>
          </w:tcPr>
          <w:p w:rsidR="00624764" w:rsidRPr="00624764" w:rsidRDefault="00624764" w:rsidP="00624764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  <w:r w:rsidRPr="00624764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84" w:type="dxa"/>
          </w:tcPr>
          <w:p w:rsidR="00624764" w:rsidRPr="00624764" w:rsidRDefault="00624764" w:rsidP="00624764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  <w:r w:rsidRPr="00624764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48" w:type="dxa"/>
          </w:tcPr>
          <w:p w:rsidR="00624764" w:rsidRPr="00624764" w:rsidRDefault="00624764" w:rsidP="00624764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  <w:r w:rsidRPr="00624764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86" w:type="dxa"/>
          </w:tcPr>
          <w:p w:rsidR="00624764" w:rsidRPr="00624764" w:rsidRDefault="00624764" w:rsidP="00624764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  <w:r w:rsidRPr="00624764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624764" w:rsidRPr="00624764" w:rsidRDefault="00624764" w:rsidP="00624764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  <w:r w:rsidRPr="00624764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69" w:type="dxa"/>
          </w:tcPr>
          <w:p w:rsidR="00624764" w:rsidRPr="00624764" w:rsidRDefault="00624764" w:rsidP="00624764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  <w:r w:rsidRPr="00624764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269" w:type="dxa"/>
          </w:tcPr>
          <w:p w:rsidR="00624764" w:rsidRPr="00624764" w:rsidRDefault="00624764" w:rsidP="00624764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  <w:r w:rsidRPr="00624764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264" w:type="dxa"/>
          </w:tcPr>
          <w:p w:rsidR="00624764" w:rsidRPr="00624764" w:rsidRDefault="00624764" w:rsidP="00624764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  <w:r w:rsidRPr="00624764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>8</w:t>
            </w:r>
          </w:p>
        </w:tc>
      </w:tr>
      <w:tr w:rsidR="00F979D3" w:rsidTr="00624764">
        <w:tc>
          <w:tcPr>
            <w:tcW w:w="3140" w:type="dxa"/>
          </w:tcPr>
          <w:p w:rsidR="00624764" w:rsidRDefault="00624764" w:rsidP="00624764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>1.Wartości niematerialne i prawne</w:t>
            </w:r>
          </w:p>
        </w:tc>
        <w:tc>
          <w:tcPr>
            <w:tcW w:w="1384" w:type="dxa"/>
          </w:tcPr>
          <w:p w:rsidR="00624764" w:rsidRDefault="00624764" w:rsidP="00624764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948" w:type="dxa"/>
          </w:tcPr>
          <w:p w:rsidR="00624764" w:rsidRDefault="00624764" w:rsidP="00624764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</w:tcPr>
          <w:p w:rsidR="00624764" w:rsidRDefault="00624764" w:rsidP="00624764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24764" w:rsidRDefault="00624764" w:rsidP="00624764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1669" w:type="dxa"/>
          </w:tcPr>
          <w:p w:rsidR="00624764" w:rsidRDefault="00624764" w:rsidP="00624764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2269" w:type="dxa"/>
          </w:tcPr>
          <w:p w:rsidR="00624764" w:rsidRDefault="00624764" w:rsidP="00624764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2264" w:type="dxa"/>
          </w:tcPr>
          <w:p w:rsidR="00624764" w:rsidRDefault="00624764" w:rsidP="00624764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</w:tr>
      <w:tr w:rsidR="00F979D3" w:rsidTr="00624764">
        <w:tc>
          <w:tcPr>
            <w:tcW w:w="3140" w:type="dxa"/>
          </w:tcPr>
          <w:p w:rsidR="00624764" w:rsidRDefault="00624764" w:rsidP="00624764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>2. Razem środki trwałe</w:t>
            </w:r>
          </w:p>
        </w:tc>
        <w:tc>
          <w:tcPr>
            <w:tcW w:w="1384" w:type="dxa"/>
          </w:tcPr>
          <w:p w:rsidR="00624764" w:rsidRDefault="00624764" w:rsidP="00624764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948" w:type="dxa"/>
          </w:tcPr>
          <w:p w:rsidR="00624764" w:rsidRDefault="00624764" w:rsidP="00624764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</w:tcPr>
          <w:p w:rsidR="00624764" w:rsidRDefault="00624764" w:rsidP="00624764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24764" w:rsidRDefault="00624764" w:rsidP="00624764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1669" w:type="dxa"/>
          </w:tcPr>
          <w:p w:rsidR="00624764" w:rsidRDefault="00624764" w:rsidP="00624764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2269" w:type="dxa"/>
          </w:tcPr>
          <w:p w:rsidR="00624764" w:rsidRDefault="00624764" w:rsidP="00624764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2264" w:type="dxa"/>
          </w:tcPr>
          <w:p w:rsidR="00624764" w:rsidRDefault="00624764" w:rsidP="00624764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</w:tr>
      <w:tr w:rsidR="00F979D3" w:rsidTr="00624764">
        <w:tc>
          <w:tcPr>
            <w:tcW w:w="3140" w:type="dxa"/>
          </w:tcPr>
          <w:p w:rsidR="00624764" w:rsidRDefault="00624764" w:rsidP="00624764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2.1.Grunty (gr.0 KŚT)</w:t>
            </w:r>
          </w:p>
        </w:tc>
        <w:tc>
          <w:tcPr>
            <w:tcW w:w="1384" w:type="dxa"/>
          </w:tcPr>
          <w:p w:rsidR="00624764" w:rsidRDefault="00624764" w:rsidP="00624764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948" w:type="dxa"/>
          </w:tcPr>
          <w:p w:rsidR="00624764" w:rsidRDefault="00624764" w:rsidP="00624764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</w:tcPr>
          <w:p w:rsidR="00624764" w:rsidRDefault="00624764" w:rsidP="00624764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24764" w:rsidRDefault="00624764" w:rsidP="00624764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1669" w:type="dxa"/>
          </w:tcPr>
          <w:p w:rsidR="00624764" w:rsidRDefault="00624764" w:rsidP="00624764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2269" w:type="dxa"/>
          </w:tcPr>
          <w:p w:rsidR="00624764" w:rsidRDefault="00624764" w:rsidP="00624764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2264" w:type="dxa"/>
          </w:tcPr>
          <w:p w:rsidR="00624764" w:rsidRDefault="00624764" w:rsidP="00624764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</w:tr>
      <w:tr w:rsidR="00F979D3" w:rsidTr="00624764">
        <w:tc>
          <w:tcPr>
            <w:tcW w:w="3140" w:type="dxa"/>
          </w:tcPr>
          <w:p w:rsidR="00624764" w:rsidRPr="001A6041" w:rsidRDefault="00624764" w:rsidP="001A604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2.1.1. Grunty stanowiące własność jednostki samorządu</w:t>
            </w:r>
            <w:r w:rsidR="001A6041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terytorialnego, przekazane w użytkowanie wieczyste</w:t>
            </w:r>
            <w:r w:rsidR="001A6041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innym podmiotom</w:t>
            </w:r>
          </w:p>
        </w:tc>
        <w:tc>
          <w:tcPr>
            <w:tcW w:w="1384" w:type="dxa"/>
          </w:tcPr>
          <w:p w:rsidR="00624764" w:rsidRDefault="00624764" w:rsidP="00624764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948" w:type="dxa"/>
          </w:tcPr>
          <w:p w:rsidR="00624764" w:rsidRDefault="00624764" w:rsidP="00624764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</w:tcPr>
          <w:p w:rsidR="00624764" w:rsidRDefault="00624764" w:rsidP="00624764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24764" w:rsidRDefault="00624764" w:rsidP="00624764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1669" w:type="dxa"/>
          </w:tcPr>
          <w:p w:rsidR="00624764" w:rsidRDefault="00624764" w:rsidP="00624764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2269" w:type="dxa"/>
          </w:tcPr>
          <w:p w:rsidR="00624764" w:rsidRDefault="00624764" w:rsidP="00624764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2264" w:type="dxa"/>
          </w:tcPr>
          <w:p w:rsidR="00624764" w:rsidRDefault="00624764" w:rsidP="00624764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</w:tr>
      <w:tr w:rsidR="00F979D3" w:rsidTr="00624764">
        <w:tc>
          <w:tcPr>
            <w:tcW w:w="3140" w:type="dxa"/>
          </w:tcPr>
          <w:p w:rsidR="00624764" w:rsidRPr="001A6041" w:rsidRDefault="001A6041" w:rsidP="001A604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2.2.Budynki, lokale i obiekty inżynierii lądowej i wodnej (gr. 1-2 KŚT)</w:t>
            </w:r>
          </w:p>
        </w:tc>
        <w:tc>
          <w:tcPr>
            <w:tcW w:w="1384" w:type="dxa"/>
          </w:tcPr>
          <w:p w:rsidR="00624764" w:rsidRDefault="00624764" w:rsidP="00624764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948" w:type="dxa"/>
          </w:tcPr>
          <w:p w:rsidR="00624764" w:rsidRDefault="00624764" w:rsidP="00624764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</w:tcPr>
          <w:p w:rsidR="00624764" w:rsidRDefault="00624764" w:rsidP="00624764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24764" w:rsidRDefault="00624764" w:rsidP="00624764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1669" w:type="dxa"/>
          </w:tcPr>
          <w:p w:rsidR="00624764" w:rsidRDefault="00624764" w:rsidP="00624764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2269" w:type="dxa"/>
          </w:tcPr>
          <w:p w:rsidR="00624764" w:rsidRDefault="00624764" w:rsidP="00624764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2264" w:type="dxa"/>
          </w:tcPr>
          <w:p w:rsidR="00624764" w:rsidRDefault="00624764" w:rsidP="00624764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</w:tr>
      <w:tr w:rsidR="00F979D3" w:rsidTr="00624764">
        <w:tc>
          <w:tcPr>
            <w:tcW w:w="3140" w:type="dxa"/>
          </w:tcPr>
          <w:p w:rsidR="00624764" w:rsidRDefault="001A6041" w:rsidP="00624764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2.3.Urządzenia techniczne i maszyny (gr.3-6 KŚT)</w:t>
            </w:r>
          </w:p>
        </w:tc>
        <w:tc>
          <w:tcPr>
            <w:tcW w:w="1384" w:type="dxa"/>
          </w:tcPr>
          <w:p w:rsidR="00624764" w:rsidRDefault="00624764" w:rsidP="00624764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948" w:type="dxa"/>
          </w:tcPr>
          <w:p w:rsidR="00624764" w:rsidRDefault="00624764" w:rsidP="00624764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</w:tcPr>
          <w:p w:rsidR="00624764" w:rsidRDefault="00624764" w:rsidP="00624764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24764" w:rsidRDefault="00624764" w:rsidP="00624764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1669" w:type="dxa"/>
          </w:tcPr>
          <w:p w:rsidR="00624764" w:rsidRDefault="00624764" w:rsidP="00624764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2269" w:type="dxa"/>
          </w:tcPr>
          <w:p w:rsidR="00624764" w:rsidRDefault="00624764" w:rsidP="00624764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2264" w:type="dxa"/>
          </w:tcPr>
          <w:p w:rsidR="00624764" w:rsidRDefault="00624764" w:rsidP="00624764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</w:tr>
      <w:tr w:rsidR="00F979D3" w:rsidTr="00624764">
        <w:tc>
          <w:tcPr>
            <w:tcW w:w="3140" w:type="dxa"/>
          </w:tcPr>
          <w:p w:rsidR="00624764" w:rsidRDefault="001A6041" w:rsidP="00624764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2.4.Środki transportu (gr.7 KŚT)</w:t>
            </w:r>
          </w:p>
        </w:tc>
        <w:tc>
          <w:tcPr>
            <w:tcW w:w="1384" w:type="dxa"/>
          </w:tcPr>
          <w:p w:rsidR="00624764" w:rsidRDefault="00624764" w:rsidP="00624764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948" w:type="dxa"/>
          </w:tcPr>
          <w:p w:rsidR="00624764" w:rsidRDefault="00624764" w:rsidP="00624764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</w:tcPr>
          <w:p w:rsidR="00624764" w:rsidRDefault="00624764" w:rsidP="00624764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24764" w:rsidRDefault="00624764" w:rsidP="00624764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1669" w:type="dxa"/>
          </w:tcPr>
          <w:p w:rsidR="00624764" w:rsidRDefault="00624764" w:rsidP="00624764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2269" w:type="dxa"/>
          </w:tcPr>
          <w:p w:rsidR="00624764" w:rsidRDefault="00624764" w:rsidP="00624764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2264" w:type="dxa"/>
          </w:tcPr>
          <w:p w:rsidR="00624764" w:rsidRDefault="00624764" w:rsidP="00624764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</w:tr>
      <w:tr w:rsidR="00F979D3" w:rsidTr="00624764">
        <w:tc>
          <w:tcPr>
            <w:tcW w:w="3140" w:type="dxa"/>
          </w:tcPr>
          <w:p w:rsidR="00624764" w:rsidRDefault="001A6041" w:rsidP="00624764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2.5.Inne środki trwałe (gr.8 KŚT)</w:t>
            </w:r>
          </w:p>
        </w:tc>
        <w:tc>
          <w:tcPr>
            <w:tcW w:w="1384" w:type="dxa"/>
          </w:tcPr>
          <w:p w:rsidR="00624764" w:rsidRDefault="00624764" w:rsidP="00624764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948" w:type="dxa"/>
          </w:tcPr>
          <w:p w:rsidR="00624764" w:rsidRDefault="00624764" w:rsidP="00624764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</w:tcPr>
          <w:p w:rsidR="00624764" w:rsidRDefault="00624764" w:rsidP="00624764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24764" w:rsidRDefault="00624764" w:rsidP="00624764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1669" w:type="dxa"/>
          </w:tcPr>
          <w:p w:rsidR="00624764" w:rsidRDefault="00624764" w:rsidP="00624764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2269" w:type="dxa"/>
          </w:tcPr>
          <w:p w:rsidR="00624764" w:rsidRDefault="00624764" w:rsidP="00624764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2264" w:type="dxa"/>
          </w:tcPr>
          <w:p w:rsidR="00624764" w:rsidRDefault="00624764" w:rsidP="00624764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</w:tr>
      <w:tr w:rsidR="00F979D3" w:rsidTr="00624764">
        <w:tc>
          <w:tcPr>
            <w:tcW w:w="3140" w:type="dxa"/>
          </w:tcPr>
          <w:p w:rsidR="00624764" w:rsidRDefault="001A6041" w:rsidP="00624764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>Razem wyszczególnione składniki aktywów (1+2 ):</w:t>
            </w:r>
          </w:p>
        </w:tc>
        <w:tc>
          <w:tcPr>
            <w:tcW w:w="1384" w:type="dxa"/>
          </w:tcPr>
          <w:p w:rsidR="00624764" w:rsidRDefault="00624764" w:rsidP="00624764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948" w:type="dxa"/>
          </w:tcPr>
          <w:p w:rsidR="00624764" w:rsidRDefault="00624764" w:rsidP="00624764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</w:tcPr>
          <w:p w:rsidR="00624764" w:rsidRDefault="00624764" w:rsidP="00624764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24764" w:rsidRDefault="00624764" w:rsidP="00624764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1669" w:type="dxa"/>
          </w:tcPr>
          <w:p w:rsidR="00624764" w:rsidRDefault="00624764" w:rsidP="00624764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2269" w:type="dxa"/>
          </w:tcPr>
          <w:p w:rsidR="00624764" w:rsidRDefault="00624764" w:rsidP="00624764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2264" w:type="dxa"/>
          </w:tcPr>
          <w:p w:rsidR="00624764" w:rsidRDefault="00624764" w:rsidP="00624764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</w:tr>
      <w:tr w:rsidR="00AB5495" w:rsidTr="00624764">
        <w:tc>
          <w:tcPr>
            <w:tcW w:w="3140" w:type="dxa"/>
          </w:tcPr>
          <w:p w:rsidR="00AB5495" w:rsidRDefault="00AB5495" w:rsidP="00624764">
            <w:pP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 xml:space="preserve">3. Razem pozostałe środki trwałe </w:t>
            </w:r>
          </w:p>
        </w:tc>
        <w:tc>
          <w:tcPr>
            <w:tcW w:w="1384" w:type="dxa"/>
          </w:tcPr>
          <w:p w:rsidR="00AB5495" w:rsidRDefault="00AB5495" w:rsidP="00624764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948" w:type="dxa"/>
          </w:tcPr>
          <w:p w:rsidR="00AB5495" w:rsidRDefault="00AB5495" w:rsidP="00624764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</w:tcPr>
          <w:p w:rsidR="00AB5495" w:rsidRDefault="00AB5495" w:rsidP="00624764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AB5495" w:rsidRDefault="00AB5495" w:rsidP="00624764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1669" w:type="dxa"/>
          </w:tcPr>
          <w:p w:rsidR="00AB5495" w:rsidRDefault="00AB5495" w:rsidP="00624764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2269" w:type="dxa"/>
          </w:tcPr>
          <w:p w:rsidR="00AB5495" w:rsidRDefault="00AB5495" w:rsidP="00624764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2264" w:type="dxa"/>
          </w:tcPr>
          <w:p w:rsidR="00AB5495" w:rsidRDefault="00AB5495" w:rsidP="00624764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</w:tr>
    </w:tbl>
    <w:p w:rsidR="00624764" w:rsidRDefault="00624764" w:rsidP="00624764">
      <w:pPr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624764" w:rsidRDefault="00624764" w:rsidP="00624764"/>
    <w:p w:rsidR="00624764" w:rsidRDefault="00624764" w:rsidP="00624764"/>
    <w:sectPr w:rsidR="00624764" w:rsidSect="006247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64"/>
    <w:rsid w:val="001A6041"/>
    <w:rsid w:val="00624764"/>
    <w:rsid w:val="008B5014"/>
    <w:rsid w:val="00AB5495"/>
    <w:rsid w:val="00F9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4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5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4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4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5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Jakubowska</dc:creator>
  <cp:lastModifiedBy>Skarbnik</cp:lastModifiedBy>
  <cp:revision>2</cp:revision>
  <cp:lastPrinted>2019-03-11T14:50:00Z</cp:lastPrinted>
  <dcterms:created xsi:type="dcterms:W3CDTF">2019-03-11T14:51:00Z</dcterms:created>
  <dcterms:modified xsi:type="dcterms:W3CDTF">2019-03-11T14:51:00Z</dcterms:modified>
</cp:coreProperties>
</file>