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C391CE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 Nr …/…/2021</w:t>
      </w:r>
    </w:p>
    <w:p w14:paraId="57BD6CA4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Gminy Damnica</w:t>
      </w:r>
    </w:p>
    <w:p w14:paraId="18FDC37F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dnia ……………….  2021  roku</w:t>
      </w:r>
    </w:p>
    <w:p w14:paraId="5A419289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9F82D7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6B2941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Wieloletniej Prognozy Finansowej Gminy Damnica na lata 2022 - 2034</w:t>
      </w:r>
    </w:p>
    <w:p w14:paraId="041A7078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595482" w14:textId="0C30D8AC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Na podstawie art. 18 ust. 2 pkt 15 ustawy z dnia 8 marca 1990 roku o samorządzie gminnym </w:t>
      </w:r>
      <w:r>
        <w:rPr>
          <w:rFonts w:ascii="Times New Roman" w:hAnsi="Times New Roman" w:cs="Times New Roman"/>
          <w:sz w:val="24"/>
          <w:szCs w:val="24"/>
        </w:rPr>
        <w:t xml:space="preserve">(tekst jednolity: Dz. U. z 2021 r., poz. 1372 ze zm. 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 xml:space="preserve">oraz art. 226, art. 227,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art. 228, art. 229, art. 230, art. 231 ustawy z dnia 27 sierpnia 2009 roku           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o finansach publicznych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D72F1">
        <w:rPr>
          <w:rFonts w:ascii="Times New Roman" w:hAnsi="Times New Roman" w:cs="Times New Roman"/>
          <w:sz w:val="24"/>
          <w:szCs w:val="24"/>
        </w:rPr>
        <w:t xml:space="preserve">tekst jednolity: Dz. U. z 2021 r., poz. 305 ze zm. </w:t>
      </w:r>
      <w:r w:rsidRPr="00AD72F1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F0BB972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D6296D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uchwala się, co następuje:</w:t>
      </w:r>
    </w:p>
    <w:p w14:paraId="25FFFA5D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348B5D" w14:textId="16E05A2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1. </w:t>
      </w:r>
      <w:r>
        <w:rPr>
          <w:rFonts w:ascii="Times New Roman" w:hAnsi="Times New Roman" w:cs="Times New Roman"/>
          <w:sz w:val="24"/>
          <w:szCs w:val="24"/>
        </w:rPr>
        <w:t>Przyjmuje się Wieloletnią Prognozę Finansową gminy Damnica na lata 2022 - 2034, obejmującą :</w:t>
      </w:r>
    </w:p>
    <w:p w14:paraId="42D356DC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Przepływy finansowe związane z realizacją Wieloletniej Prognozy Finansowej, zgodnie </w:t>
      </w:r>
      <w:r>
        <w:rPr>
          <w:rFonts w:ascii="Times New Roman" w:hAnsi="Times New Roman" w:cs="Times New Roman"/>
          <w:sz w:val="24"/>
          <w:szCs w:val="24"/>
        </w:rPr>
        <w:br/>
        <w:t>z załącznikiem nr 1 do niniejszej uchwały.</w:t>
      </w:r>
    </w:p>
    <w:p w14:paraId="40B81B3A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Wykaz przedsięwzięć do Wieloletniej Prognozy Finansowej, zgodnie z załącznikiem nr 2 do niniejszej uchwały.</w:t>
      </w:r>
    </w:p>
    <w:p w14:paraId="71F949B9" w14:textId="434164B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>
        <w:rPr>
          <w:rFonts w:ascii="Times New Roman" w:hAnsi="Times New Roman" w:cs="Times New Roman"/>
          <w:bCs/>
          <w:sz w:val="24"/>
          <w:szCs w:val="24"/>
        </w:rPr>
        <w:t>Objaśnienia wartości przyjętych w Wieloletniej Prognozie Finansowej Gminy Damnica na lata 2022 - 2034 zawiera załącznik nr 3 do uchwały.</w:t>
      </w:r>
    </w:p>
    <w:p w14:paraId="038E2D41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3. </w:t>
      </w:r>
      <w:r>
        <w:rPr>
          <w:rFonts w:ascii="Times New Roman" w:hAnsi="Times New Roman" w:cs="Times New Roman"/>
          <w:sz w:val="24"/>
          <w:szCs w:val="24"/>
        </w:rPr>
        <w:t>Upoważnia się Wójta do:</w:t>
      </w:r>
    </w:p>
    <w:p w14:paraId="006AD196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Zaciągania zobowiązań:</w:t>
      </w:r>
    </w:p>
    <w:p w14:paraId="1CF71919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związanych z realizacją przedsięwzięć ujętych w załączniku nr 2,</w:t>
      </w:r>
    </w:p>
    <w:p w14:paraId="4E8A9100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z tytułu umów, których realizacja jest niezbędna do zapewnienia ciągłości działania gminy </w:t>
      </w:r>
      <w:r>
        <w:rPr>
          <w:rFonts w:ascii="Times New Roman" w:hAnsi="Times New Roman" w:cs="Times New Roman"/>
          <w:sz w:val="24"/>
          <w:szCs w:val="24"/>
        </w:rPr>
        <w:br/>
        <w:t>i których termin zapłaty wykracza poza rok budżetowy.</w:t>
      </w:r>
    </w:p>
    <w:p w14:paraId="34E985D4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Przekazania upoważnień kierownikom jednostek organizacyjnych Gminy Damnica do zaciągania zobowiązań, o których mowa w pkt 1 lit. b.</w:t>
      </w:r>
    </w:p>
    <w:p w14:paraId="7DBFE97B" w14:textId="77777777" w:rsidR="002C77A9" w:rsidRDefault="002C77A9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4. </w:t>
      </w:r>
      <w:r>
        <w:rPr>
          <w:rFonts w:ascii="Times New Roman" w:hAnsi="Times New Roman" w:cs="Times New Roman"/>
          <w:sz w:val="24"/>
          <w:szCs w:val="24"/>
        </w:rPr>
        <w:t xml:space="preserve">Wykonanie uchwały powierza się Wójtowi Gminy Damnica. </w:t>
      </w:r>
    </w:p>
    <w:p w14:paraId="466D2139" w14:textId="7BA127D9" w:rsidR="002C77A9" w:rsidRDefault="002C77A9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5. </w:t>
      </w:r>
      <w:r>
        <w:rPr>
          <w:rFonts w:ascii="Times New Roman" w:hAnsi="Times New Roman" w:cs="Times New Roman"/>
          <w:sz w:val="24"/>
          <w:szCs w:val="24"/>
        </w:rPr>
        <w:t xml:space="preserve">Traci moc uchwała nr  </w:t>
      </w:r>
      <w:r w:rsidRPr="002C77A9">
        <w:rPr>
          <w:rFonts w:ascii="Times New Roman" w:hAnsi="Times New Roman" w:cs="Times New Roman"/>
          <w:bCs/>
          <w:sz w:val="24"/>
          <w:szCs w:val="24"/>
        </w:rPr>
        <w:t>XXIV/267/2020</w:t>
      </w:r>
      <w:r>
        <w:rPr>
          <w:rFonts w:ascii="Times New Roman" w:hAnsi="Times New Roman" w:cs="Times New Roman"/>
          <w:sz w:val="24"/>
          <w:szCs w:val="24"/>
        </w:rPr>
        <w:t xml:space="preserve"> Rady Gminy Damnica z dnia 17 grudnia 2020 r. w sprawie uchwalenia Wieloletniej Prognozy Finansowej gminy Damnica na lata </w:t>
      </w:r>
      <w:r>
        <w:rPr>
          <w:rFonts w:ascii="Times New Roman" w:hAnsi="Times New Roman" w:cs="Times New Roman"/>
          <w:sz w:val="24"/>
          <w:szCs w:val="24"/>
        </w:rPr>
        <w:br/>
        <w:t xml:space="preserve">2021 - 2029 z uwzględnieniem zmian wprowadzonych w ciągu 2021 roku. </w:t>
      </w:r>
    </w:p>
    <w:p w14:paraId="63A06631" w14:textId="5E163107" w:rsidR="002C77A9" w:rsidRDefault="002C77A9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6. </w:t>
      </w:r>
      <w:r>
        <w:rPr>
          <w:rFonts w:ascii="Times New Roman" w:hAnsi="Times New Roman" w:cs="Times New Roman"/>
          <w:sz w:val="24"/>
          <w:szCs w:val="24"/>
        </w:rPr>
        <w:t xml:space="preserve">Uchwała wchodzi w życie z dniem 1 stycznia 2022 roku i podlega opublikowaniu </w:t>
      </w:r>
      <w:r>
        <w:rPr>
          <w:rFonts w:ascii="Times New Roman" w:hAnsi="Times New Roman" w:cs="Times New Roman"/>
          <w:sz w:val="24"/>
          <w:szCs w:val="24"/>
        </w:rPr>
        <w:br/>
        <w:t xml:space="preserve">w Biuletynie Informacji Publicznej oraz na tablicy ogłoszeń w Urzędzie Gminy w Damnicy. </w:t>
      </w:r>
    </w:p>
    <w:p w14:paraId="31CF9C95" w14:textId="77777777" w:rsidR="00604681" w:rsidRPr="002457CB" w:rsidRDefault="00604681" w:rsidP="00C610A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  <w:sz w:val="24"/>
          <w:szCs w:val="24"/>
        </w:rPr>
      </w:pPr>
    </w:p>
    <w:p w14:paraId="699A61D3" w14:textId="32EF3B8E" w:rsidR="00604681" w:rsidRPr="002457CB" w:rsidRDefault="00604681" w:rsidP="00CD7F22">
      <w:pPr>
        <w:widowControl w:val="0"/>
        <w:tabs>
          <w:tab w:val="left" w:pos="709"/>
          <w:tab w:val="left" w:pos="1428"/>
          <w:tab w:val="left" w:pos="2136"/>
          <w:tab w:val="left" w:pos="2844"/>
          <w:tab w:val="left" w:pos="3552"/>
          <w:tab w:val="left" w:pos="4248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6"/>
        </w:tabs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  <w:sz w:val="24"/>
          <w:szCs w:val="24"/>
        </w:rPr>
      </w:pPr>
      <w:r w:rsidRPr="002457CB">
        <w:rPr>
          <w:rFonts w:ascii="Times New Roman" w:hAnsi="Times New Roman" w:cs="Times New Roman"/>
          <w:sz w:val="24"/>
          <w:szCs w:val="24"/>
        </w:rPr>
        <w:t xml:space="preserve">                      </w:t>
      </w:r>
      <w:bookmarkStart w:id="0" w:name="_GoBack"/>
      <w:bookmarkEnd w:id="0"/>
    </w:p>
    <w:p w14:paraId="62A7D749" w14:textId="77777777" w:rsidR="00692126" w:rsidRDefault="00692126" w:rsidP="002457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BFAE7C1" w14:textId="77777777" w:rsidR="0095242D" w:rsidRPr="002457CB" w:rsidRDefault="0095242D" w:rsidP="002457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86C36E" w14:textId="77777777" w:rsidR="00CC3091" w:rsidRPr="002457CB" w:rsidRDefault="00CC3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C3091" w:rsidRPr="002457CB" w:rsidSect="00116C77">
      <w:pgSz w:w="11909" w:h="16834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742280" w14:textId="77777777" w:rsidR="004B2E05" w:rsidRDefault="004B2E05" w:rsidP="00A4422B">
      <w:pPr>
        <w:spacing w:after="0" w:line="240" w:lineRule="auto"/>
      </w:pPr>
      <w:r>
        <w:separator/>
      </w:r>
    </w:p>
  </w:endnote>
  <w:endnote w:type="continuationSeparator" w:id="0">
    <w:p w14:paraId="1199B9BC" w14:textId="77777777" w:rsidR="004B2E05" w:rsidRDefault="004B2E05" w:rsidP="00A44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4BFB5A" w14:textId="77777777" w:rsidR="004B2E05" w:rsidRDefault="004B2E05" w:rsidP="00A4422B">
      <w:pPr>
        <w:spacing w:after="0" w:line="240" w:lineRule="auto"/>
      </w:pPr>
      <w:r>
        <w:separator/>
      </w:r>
    </w:p>
  </w:footnote>
  <w:footnote w:type="continuationSeparator" w:id="0">
    <w:p w14:paraId="26B89297" w14:textId="77777777" w:rsidR="004B2E05" w:rsidRDefault="004B2E05" w:rsidP="00A4422B">
      <w:pPr>
        <w:spacing w:after="0" w:line="240" w:lineRule="auto"/>
      </w:pPr>
      <w:r>
        <w:continuationSeparator/>
      </w:r>
    </w:p>
  </w:footnote>
  <w:footnote w:id="1">
    <w:p w14:paraId="33EED2DE" w14:textId="77777777" w:rsidR="002C77A9" w:rsidRDefault="002C77A9" w:rsidP="002C77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64C07">
        <w:rPr>
          <w:rFonts w:ascii="Times New Roman" w:hAnsi="Times New Roman" w:cs="Times New Roman"/>
        </w:rPr>
        <w:t>Zmiany tekstu jednolitego zostały ogłoszone w: Dz. U. z 202</w:t>
      </w:r>
      <w:r>
        <w:rPr>
          <w:rFonts w:ascii="Times New Roman" w:hAnsi="Times New Roman" w:cs="Times New Roman"/>
        </w:rPr>
        <w:t>1</w:t>
      </w:r>
      <w:r w:rsidRPr="00D64C07">
        <w:rPr>
          <w:rFonts w:ascii="Times New Roman" w:hAnsi="Times New Roman" w:cs="Times New Roman"/>
        </w:rPr>
        <w:t xml:space="preserve"> r. poz. 1</w:t>
      </w:r>
      <w:r>
        <w:rPr>
          <w:rFonts w:ascii="Times New Roman" w:hAnsi="Times New Roman" w:cs="Times New Roman"/>
        </w:rPr>
        <w:t>834.</w:t>
      </w:r>
    </w:p>
  </w:footnote>
  <w:footnote w:id="2">
    <w:p w14:paraId="4C7AD710" w14:textId="77777777" w:rsidR="002C77A9" w:rsidRPr="00D64C07" w:rsidRDefault="002C77A9" w:rsidP="002C77A9">
      <w:pPr>
        <w:pStyle w:val="Tekstprzypisudolnego"/>
        <w:rPr>
          <w:rFonts w:ascii="Times New Roman" w:hAnsi="Times New Roman" w:cs="Times New Roman"/>
        </w:rPr>
      </w:pPr>
      <w:r w:rsidRPr="00D64C07">
        <w:rPr>
          <w:rStyle w:val="Odwoanieprzypisudolnego"/>
          <w:rFonts w:ascii="Times New Roman" w:hAnsi="Times New Roman" w:cs="Times New Roman"/>
        </w:rPr>
        <w:footnoteRef/>
      </w:r>
      <w:r w:rsidRPr="00D64C07">
        <w:rPr>
          <w:rFonts w:ascii="Times New Roman" w:hAnsi="Times New Roman" w:cs="Times New Roman"/>
        </w:rPr>
        <w:t xml:space="preserve"> Zmiany tekstu jednolitego zostały ogłoszone w: Dz. U. z 202</w:t>
      </w:r>
      <w:r>
        <w:rPr>
          <w:rFonts w:ascii="Times New Roman" w:hAnsi="Times New Roman" w:cs="Times New Roman"/>
        </w:rPr>
        <w:t>1</w:t>
      </w:r>
      <w:r w:rsidRPr="00D64C07">
        <w:rPr>
          <w:rFonts w:ascii="Times New Roman" w:hAnsi="Times New Roman" w:cs="Times New Roman"/>
        </w:rPr>
        <w:t xml:space="preserve"> r. poz. 1</w:t>
      </w:r>
      <w:r>
        <w:rPr>
          <w:rFonts w:ascii="Times New Roman" w:hAnsi="Times New Roman" w:cs="Times New Roman"/>
        </w:rPr>
        <w:t>236, poz. 1535, poz. 1773, poz. 1927, poz. 1981.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763"/>
    <w:rsid w:val="00070450"/>
    <w:rsid w:val="00070A68"/>
    <w:rsid w:val="002161FD"/>
    <w:rsid w:val="00220763"/>
    <w:rsid w:val="002457CB"/>
    <w:rsid w:val="0029595E"/>
    <w:rsid w:val="002C77A9"/>
    <w:rsid w:val="00325048"/>
    <w:rsid w:val="003739DE"/>
    <w:rsid w:val="004518F8"/>
    <w:rsid w:val="004835F8"/>
    <w:rsid w:val="004B2E05"/>
    <w:rsid w:val="004C01E0"/>
    <w:rsid w:val="005865B7"/>
    <w:rsid w:val="005A7399"/>
    <w:rsid w:val="005C6DAB"/>
    <w:rsid w:val="00604681"/>
    <w:rsid w:val="00623CAE"/>
    <w:rsid w:val="00645239"/>
    <w:rsid w:val="00646D11"/>
    <w:rsid w:val="006537F3"/>
    <w:rsid w:val="00692126"/>
    <w:rsid w:val="006B342A"/>
    <w:rsid w:val="007167AE"/>
    <w:rsid w:val="00786D37"/>
    <w:rsid w:val="008B2A22"/>
    <w:rsid w:val="0095242D"/>
    <w:rsid w:val="0095774D"/>
    <w:rsid w:val="009959F7"/>
    <w:rsid w:val="00A13771"/>
    <w:rsid w:val="00A2716F"/>
    <w:rsid w:val="00A4422B"/>
    <w:rsid w:val="00A71138"/>
    <w:rsid w:val="00AA2637"/>
    <w:rsid w:val="00C610AA"/>
    <w:rsid w:val="00CC139E"/>
    <w:rsid w:val="00CC3091"/>
    <w:rsid w:val="00CD7F22"/>
    <w:rsid w:val="00D316F4"/>
    <w:rsid w:val="00D43973"/>
    <w:rsid w:val="00D93CA9"/>
    <w:rsid w:val="00DC38C9"/>
    <w:rsid w:val="00E32857"/>
    <w:rsid w:val="00F24C54"/>
    <w:rsid w:val="00F45EFB"/>
    <w:rsid w:val="00F6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B5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ny"/>
    <w:link w:val="Nagwek1Znak"/>
    <w:uiPriority w:val="99"/>
    <w:qFormat/>
    <w:rsid w:val="00604681"/>
    <w:pPr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04681"/>
    <w:rPr>
      <w:rFonts w:ascii="Arial" w:hAnsi="Arial" w:cs="Arial"/>
      <w:sz w:val="28"/>
      <w:szCs w:val="28"/>
    </w:rPr>
  </w:style>
  <w:style w:type="paragraph" w:customStyle="1" w:styleId="Normal">
    <w:name w:val="[Normal]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omylny">
    <w:name w:val="Domyślny"/>
    <w:basedOn w:val="Normal"/>
    <w:uiPriority w:val="99"/>
    <w:rsid w:val="00604681"/>
    <w:rPr>
      <w:rFonts w:ascii="Times New Roman" w:hAnsi="Times New Roman" w:cs="Times New Roman"/>
    </w:rPr>
  </w:style>
  <w:style w:type="paragraph" w:customStyle="1" w:styleId="Tretekstu">
    <w:name w:val="Treść tekstu"/>
    <w:basedOn w:val="Domylny"/>
    <w:uiPriority w:val="99"/>
    <w:rsid w:val="00604681"/>
    <w:pPr>
      <w:spacing w:after="120"/>
    </w:pPr>
  </w:style>
  <w:style w:type="paragraph" w:customStyle="1" w:styleId="WW-Tekstpodstawowy2">
    <w:name w:val="WW-Tekst podstawowy 2"/>
    <w:basedOn w:val="Domylny"/>
    <w:next w:val="Domylny"/>
    <w:uiPriority w:val="99"/>
    <w:rsid w:val="00604681"/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4681"/>
    <w:rPr>
      <w:rFonts w:ascii="Times New Roman" w:hAnsi="Times New Roman" w:cs="Times New Roman"/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60468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04681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22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22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22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3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ny"/>
    <w:link w:val="Nagwek1Znak"/>
    <w:uiPriority w:val="99"/>
    <w:qFormat/>
    <w:rsid w:val="00604681"/>
    <w:pPr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04681"/>
    <w:rPr>
      <w:rFonts w:ascii="Arial" w:hAnsi="Arial" w:cs="Arial"/>
      <w:sz w:val="28"/>
      <w:szCs w:val="28"/>
    </w:rPr>
  </w:style>
  <w:style w:type="paragraph" w:customStyle="1" w:styleId="Normal">
    <w:name w:val="[Normal]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omylny">
    <w:name w:val="Domyślny"/>
    <w:basedOn w:val="Normal"/>
    <w:uiPriority w:val="99"/>
    <w:rsid w:val="00604681"/>
    <w:rPr>
      <w:rFonts w:ascii="Times New Roman" w:hAnsi="Times New Roman" w:cs="Times New Roman"/>
    </w:rPr>
  </w:style>
  <w:style w:type="paragraph" w:customStyle="1" w:styleId="Tretekstu">
    <w:name w:val="Treść tekstu"/>
    <w:basedOn w:val="Domylny"/>
    <w:uiPriority w:val="99"/>
    <w:rsid w:val="00604681"/>
    <w:pPr>
      <w:spacing w:after="120"/>
    </w:pPr>
  </w:style>
  <w:style w:type="paragraph" w:customStyle="1" w:styleId="WW-Tekstpodstawowy2">
    <w:name w:val="WW-Tekst podstawowy 2"/>
    <w:basedOn w:val="Domylny"/>
    <w:next w:val="Domylny"/>
    <w:uiPriority w:val="99"/>
    <w:rsid w:val="00604681"/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4681"/>
    <w:rPr>
      <w:rFonts w:ascii="Times New Roman" w:hAnsi="Times New Roman" w:cs="Times New Roman"/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60468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04681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22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22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22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3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9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21DA6-93EC-4178-B16C-A2C577371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34</cp:revision>
  <cp:lastPrinted>2020-11-16T06:59:00Z</cp:lastPrinted>
  <dcterms:created xsi:type="dcterms:W3CDTF">2018-11-29T09:30:00Z</dcterms:created>
  <dcterms:modified xsi:type="dcterms:W3CDTF">2021-11-12T13:15:00Z</dcterms:modified>
</cp:coreProperties>
</file>