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35" w:before="0" w:after="280"/>
        <w:ind w:right="2539" w:hanging="0"/>
        <w:jc w:val="center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360" w:before="0" w:after="0"/>
        <w:jc w:val="center"/>
        <w:rPr>
          <w:sz w:val="30"/>
          <w:szCs w:val="30"/>
          <w:u w:val="single"/>
        </w:rPr>
      </w:pPr>
      <w:r>
        <w:rPr>
          <w:rFonts w:eastAsia="Times New Roman" w:cs="Times New Roman" w:ascii="Times New Roman" w:hAnsi="Times New Roman"/>
          <w:b/>
          <w:sz w:val="30"/>
          <w:szCs w:val="30"/>
          <w:u w:val="single"/>
        </w:rPr>
        <w:t xml:space="preserve">KSIĄŻKA KONSERWACJI SPRZĘTU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MAGAZYNU OBRONY CYWILNEJ, ZARZĄDZANIA KRYZYSOWEGO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 PRZECIWPOWODZIOWEGO GMINY POTĘGOWO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left="1134" w:hanging="567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ela-Siatka"/>
        <w:tblW w:w="157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4"/>
        <w:gridCol w:w="1276"/>
        <w:gridCol w:w="4110"/>
        <w:gridCol w:w="1134"/>
        <w:gridCol w:w="993"/>
        <w:gridCol w:w="1700"/>
        <w:gridCol w:w="2270"/>
        <w:gridCol w:w="1690"/>
        <w:gridCol w:w="9"/>
        <w:gridCol w:w="1842"/>
      </w:tblGrid>
      <w:tr>
        <w:trPr>
          <w:trHeight w:val="420" w:hRule="atLeast"/>
        </w:trPr>
        <w:tc>
          <w:tcPr>
            <w:tcW w:w="704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bookmarkStart w:id="0" w:name="_Hlk99793134"/>
            <w:bookmarkEnd w:id="0"/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1276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 zapisu</w:t>
            </w:r>
          </w:p>
        </w:tc>
        <w:tc>
          <w:tcPr>
            <w:tcW w:w="411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Nazwa sprzętu (materiału) podlegającego konserwacji</w:t>
            </w:r>
          </w:p>
        </w:tc>
        <w:tc>
          <w:tcPr>
            <w:tcW w:w="1134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Jednostka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miary</w:t>
            </w:r>
          </w:p>
        </w:tc>
        <w:tc>
          <w:tcPr>
            <w:tcW w:w="993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Ilość</w:t>
            </w:r>
          </w:p>
        </w:tc>
        <w:tc>
          <w:tcPr>
            <w:tcW w:w="170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Numer identyfikacyjny</w:t>
            </w:r>
          </w:p>
        </w:tc>
        <w:tc>
          <w:tcPr>
            <w:tcW w:w="227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przyjmującego do konserwacji</w:t>
            </w:r>
          </w:p>
        </w:tc>
        <w:tc>
          <w:tcPr>
            <w:tcW w:w="354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Zakonserwowano</w:t>
            </w:r>
          </w:p>
        </w:tc>
      </w:tr>
      <w:tr>
        <w:trPr>
          <w:trHeight w:val="640" w:hRule="atLeast"/>
        </w:trPr>
        <w:tc>
          <w:tcPr>
            <w:tcW w:w="704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</w:t>
            </w:r>
          </w:p>
        </w:tc>
        <w:tc>
          <w:tcPr>
            <w:tcW w:w="185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osoby odpowiedzialnej za konserwację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>
          <w:trHeight w:val="942" w:hRule="atLeast"/>
        </w:trPr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  <w:bookmarkStart w:id="1" w:name="_Hlk99793134"/>
            <w:bookmarkStart w:id="2" w:name="_Hlk99793134"/>
            <w:bookmarkEnd w:id="2"/>
          </w:p>
        </w:tc>
      </w:tr>
      <w:tr>
        <w:trPr>
          <w:trHeight w:val="420" w:hRule="atLeast"/>
        </w:trPr>
        <w:tc>
          <w:tcPr>
            <w:tcW w:w="704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Lp.</w:t>
            </w:r>
          </w:p>
        </w:tc>
        <w:tc>
          <w:tcPr>
            <w:tcW w:w="1276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 zapisu</w:t>
            </w:r>
          </w:p>
        </w:tc>
        <w:tc>
          <w:tcPr>
            <w:tcW w:w="411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Nazwa sprzętu (materiału) podlegającego konserwacji</w:t>
            </w:r>
          </w:p>
        </w:tc>
        <w:tc>
          <w:tcPr>
            <w:tcW w:w="1134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 xml:space="preserve">Jednostka 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miary</w:t>
            </w:r>
          </w:p>
        </w:tc>
        <w:tc>
          <w:tcPr>
            <w:tcW w:w="993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Ilość</w:t>
            </w:r>
          </w:p>
        </w:tc>
        <w:tc>
          <w:tcPr>
            <w:tcW w:w="170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Numer identyfikacyjny</w:t>
            </w:r>
          </w:p>
        </w:tc>
        <w:tc>
          <w:tcPr>
            <w:tcW w:w="227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przyjmującego do konserwacji</w:t>
            </w:r>
          </w:p>
        </w:tc>
        <w:tc>
          <w:tcPr>
            <w:tcW w:w="354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Zakonserwowano</w:t>
            </w:r>
          </w:p>
        </w:tc>
      </w:tr>
      <w:tr>
        <w:trPr>
          <w:trHeight w:val="640" w:hRule="atLeast"/>
        </w:trPr>
        <w:tc>
          <w:tcPr>
            <w:tcW w:w="704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Data</w:t>
            </w:r>
          </w:p>
        </w:tc>
        <w:tc>
          <w:tcPr>
            <w:tcW w:w="1851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pl-PL" w:eastAsia="pl-PL" w:bidi="ar-SA"/>
              </w:rPr>
              <w:t>Podpis osoby odpowiedzialnej za konserwację</w:t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  <w:tr>
        <w:trPr/>
        <w:tc>
          <w:tcPr>
            <w:tcW w:w="70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276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411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70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2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699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  <w:tc>
          <w:tcPr>
            <w:tcW w:w="1842" w:type="dxa"/>
            <w:tcBorders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left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76" w:before="0" w:after="0"/>
        <w:rPr>
          <w:rFonts w:ascii="Times New Roman" w:hAnsi="Times New Roman" w:eastAsia="Times New Roman" w:cs="Times New Roman"/>
          <w:sz w:val="18"/>
          <w:szCs w:val="18"/>
        </w:rPr>
      </w:pPr>
      <w:r>
        <w:rPr/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orient="landscape" w:w="16838" w:h="11906"/>
      <w:pgMar w:left="690" w:right="850" w:gutter="0" w:header="690" w:top="1422" w:footer="263" w:bottom="1134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ind w:left="-350" w:hanging="0"/>
      <w:rPr>
        <w:rFonts w:ascii="Times New Roman" w:hAnsi="Times New Roman" w:eastAsia="Times New Roman" w:cs="Times New Roman"/>
        <w:sz w:val="18"/>
      </w:rPr>
    </w:pPr>
    <w:r>
      <w:rPr>
        <w:rFonts w:eastAsia="Times New Roman" w:cs="Times New Roman" w:ascii="Times New Roman" w:hAnsi="Times New Roman"/>
        <w:sz w:val="18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Załącznik Nr 4 do  instrukcji funkcjonowania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 xml:space="preserve">magazynu obrony cywilnej, zarządzania kryzysowego </w:t>
    </w:r>
  </w:p>
  <w:p>
    <w:pPr>
      <w:pStyle w:val="Normal"/>
      <w:spacing w:lineRule="auto" w:line="240" w:before="0" w:after="0"/>
      <w:ind w:left="10772" w:hanging="0"/>
      <w:jc w:val="both"/>
      <w:rPr/>
    </w:pPr>
    <w:r>
      <w:rPr>
        <w:rFonts w:eastAsia="Times New Roman" w:cs="Times New Roman" w:ascii="Times New Roman" w:hAnsi="Times New Roman"/>
        <w:i/>
        <w:iCs/>
        <w:sz w:val="20"/>
        <w:szCs w:val="20"/>
      </w:rPr>
      <w:t>i przeciwpowodziowego Gminy Damnica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suppressAutoHyphens w:val="true"/>
      <w:bidi w:val="0"/>
      <w:spacing w:lineRule="auto" w:line="264" w:before="0" w:after="96"/>
      <w:ind w:left="10" w:right="4"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rPr>
      <w:rFonts w:ascii="Times New Roman" w:hAnsi="Times New Roman" w:eastAsia="Times New Roman" w:cs="Times New Roman"/>
      <w:color w:val="000000"/>
      <w:sz w:val="18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2"/>
    </w:rPr>
  </w:style>
  <w:style w:type="character" w:styleId="Footnotemark" w:customStyle="1">
    <w:name w:val="footnote mark"/>
    <w:qFormat/>
    <w:rPr>
      <w:rFonts w:ascii="Times New Roman" w:hAnsi="Times New Roman" w:eastAsia="Times New Roman" w:cs="Times New Roman"/>
      <w:color w:val="000000"/>
      <w:sz w:val="20"/>
      <w:vertAlign w:val="superscript"/>
    </w:rPr>
  </w:style>
  <w:style w:type="character" w:styleId="Znakiprzypiswdolnych" w:customStyle="1">
    <w:name w:val="Znaki przypisów dolnych"/>
    <w:qFormat/>
    <w:rPr/>
  </w:style>
  <w:style w:type="character" w:styleId="Zakotwiczenieprzypisudolnego" w:customStyle="1">
    <w:name w:val="Zakotwiczenie przypisu dolnego"/>
    <w:rPr>
      <w:vertAlign w:val="superscript"/>
    </w:rPr>
  </w:style>
  <w:style w:type="character" w:styleId="Zakotwiczenieprzypisukocowego" w:customStyle="1">
    <w:name w:val="Zakotwiczenie przypisu końcowego"/>
    <w:rPr>
      <w:vertAlign w:val="superscript"/>
    </w:rPr>
  </w:style>
  <w:style w:type="character" w:styleId="Znakiprzypiswkocowych" w:customStyle="1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Gwkaistopka"/>
    <w:next w:val="Tretekstu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suppressAutoHyphens w:val="true"/>
      <w:bidi w:val="0"/>
      <w:spacing w:lineRule="auto" w:line="259" w:before="0" w:after="480"/>
      <w:ind w:right="75" w:hanging="0"/>
      <w:jc w:val="left"/>
    </w:pPr>
    <w:rPr>
      <w:rFonts w:ascii="Times New Roman" w:hAnsi="Times New Roman" w:eastAsia="Times New Roman" w:cs="Times New Roman"/>
      <w:color w:val="000000"/>
      <w:kern w:val="0"/>
      <w:sz w:val="18"/>
      <w:szCs w:val="22"/>
      <w:lang w:val="pl-PL" w:eastAsia="pl-PL" w:bidi="ar-SA"/>
    </w:rPr>
  </w:style>
  <w:style w:type="paragraph" w:styleId="Przypisdolny">
    <w:name w:val="Footnote Text"/>
    <w:basedOn w:val="Normal"/>
    <w:pPr/>
    <w:rPr/>
  </w:style>
  <w:style w:type="paragraph" w:styleId="Stopka">
    <w:name w:val="Footer"/>
    <w:basedOn w:val="Gwkaistopka"/>
    <w:pPr/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12b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LibreOffice/7.3.1.3$Windows_X86_64 LibreOffice_project/a69ca51ded25f3eefd52d7bf9a5fad8c90b87951</Application>
  <AppVersion>15.0000</AppVersion>
  <Pages>2</Pages>
  <Words>75</Words>
  <Characters>594</Characters>
  <CharactersWithSpaces>648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2022-04-02T09:47:00Z</dcterms:created>
  <dc:creator>Burmistrz Bialej</dc:creator>
  <dc:description/>
  <dc:language>pl-PL</dc:language>
  <cp:lastModifiedBy/>
  <cp:lastPrinted>2022-04-05T08:47:02Z</cp:lastPrinted>
  <dcterms:modified xsi:type="dcterms:W3CDTF">2022-04-05T08:47:23Z</dcterms:modified>
  <cp:revision>4</cp:revision>
  <dc:subject>w sprawie utworzenia Gminnego Magazynu Przeciwpowodziowego</dc:subject>
  <dc:title>Zarzadzenie Nr OR 0050.47.2019 z dnia 19 lutego 2019 r.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