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AED96" w14:textId="77777777" w:rsidR="006448CC" w:rsidRPr="00297A0D" w:rsidRDefault="006448CC" w:rsidP="006448CC">
      <w:pPr>
        <w:jc w:val="right"/>
        <w:rPr>
          <w:sz w:val="20"/>
          <w:szCs w:val="20"/>
        </w:rPr>
      </w:pPr>
      <w:r w:rsidRPr="00297A0D">
        <w:rPr>
          <w:sz w:val="20"/>
          <w:szCs w:val="20"/>
        </w:rPr>
        <w:t>Załącznik nr 2</w:t>
      </w:r>
    </w:p>
    <w:p w14:paraId="11996F82" w14:textId="00FA3961" w:rsidR="006448CC" w:rsidRPr="00297A0D" w:rsidRDefault="006448CC" w:rsidP="006448CC">
      <w:pPr>
        <w:jc w:val="right"/>
        <w:rPr>
          <w:sz w:val="20"/>
          <w:szCs w:val="20"/>
        </w:rPr>
      </w:pPr>
      <w:r w:rsidRPr="00297A0D">
        <w:rPr>
          <w:sz w:val="20"/>
          <w:szCs w:val="20"/>
        </w:rPr>
        <w:t xml:space="preserve">do Zarządzenia </w:t>
      </w:r>
      <w:r w:rsidR="00950240" w:rsidRPr="00297A0D">
        <w:rPr>
          <w:sz w:val="20"/>
          <w:szCs w:val="20"/>
        </w:rPr>
        <w:t>N</w:t>
      </w:r>
      <w:r w:rsidRPr="00297A0D">
        <w:rPr>
          <w:sz w:val="20"/>
          <w:szCs w:val="20"/>
        </w:rPr>
        <w:t>r</w:t>
      </w:r>
      <w:r w:rsidR="00297A0D" w:rsidRPr="00297A0D">
        <w:rPr>
          <w:sz w:val="20"/>
          <w:szCs w:val="20"/>
        </w:rPr>
        <w:t xml:space="preserve"> 85/2020</w:t>
      </w:r>
    </w:p>
    <w:p w14:paraId="465783CD" w14:textId="2DCB841A" w:rsidR="006448CC" w:rsidRPr="00297A0D" w:rsidRDefault="006448CC" w:rsidP="006448CC">
      <w:pPr>
        <w:jc w:val="right"/>
        <w:rPr>
          <w:sz w:val="20"/>
          <w:szCs w:val="20"/>
        </w:rPr>
      </w:pPr>
      <w:r w:rsidRPr="00297A0D">
        <w:rPr>
          <w:sz w:val="20"/>
          <w:szCs w:val="20"/>
        </w:rPr>
        <w:t xml:space="preserve">Wójta Gminy </w:t>
      </w:r>
      <w:r w:rsidR="00297A0D">
        <w:rPr>
          <w:sz w:val="20"/>
          <w:szCs w:val="20"/>
        </w:rPr>
        <w:t>Damnica</w:t>
      </w:r>
    </w:p>
    <w:p w14:paraId="26682471" w14:textId="7C31E765" w:rsidR="006448CC" w:rsidRPr="00297A0D" w:rsidRDefault="006448CC" w:rsidP="006448CC">
      <w:pPr>
        <w:jc w:val="right"/>
        <w:rPr>
          <w:sz w:val="20"/>
          <w:szCs w:val="20"/>
        </w:rPr>
      </w:pPr>
      <w:r w:rsidRPr="00297A0D">
        <w:rPr>
          <w:sz w:val="20"/>
          <w:szCs w:val="20"/>
        </w:rPr>
        <w:t xml:space="preserve">z dnia </w:t>
      </w:r>
      <w:r w:rsidR="00297A0D">
        <w:rPr>
          <w:sz w:val="20"/>
          <w:szCs w:val="20"/>
        </w:rPr>
        <w:t>16 czerwca 2020 r.</w:t>
      </w:r>
    </w:p>
    <w:p w14:paraId="044ADC25" w14:textId="77777777" w:rsidR="006448CC" w:rsidRPr="00297A0D" w:rsidRDefault="006448CC" w:rsidP="006448CC">
      <w:pPr>
        <w:rPr>
          <w:sz w:val="20"/>
          <w:szCs w:val="20"/>
        </w:rPr>
      </w:pPr>
    </w:p>
    <w:p w14:paraId="46EC29CB" w14:textId="77777777" w:rsidR="006448CC" w:rsidRDefault="006448CC" w:rsidP="006448CC">
      <w:pPr>
        <w:spacing w:line="360" w:lineRule="auto"/>
        <w:rPr>
          <w:rFonts w:ascii="Comic Sans MS" w:hAnsi="Comic Sans MS" w:cs="Arial"/>
          <w:b/>
          <w:sz w:val="32"/>
          <w:szCs w:val="32"/>
        </w:rPr>
      </w:pPr>
    </w:p>
    <w:p w14:paraId="6D0C2CFB" w14:textId="77777777" w:rsidR="006448CC" w:rsidRDefault="006448CC" w:rsidP="006448CC">
      <w:pPr>
        <w:spacing w:line="360" w:lineRule="auto"/>
        <w:rPr>
          <w:rFonts w:ascii="Comic Sans MS" w:hAnsi="Comic Sans MS" w:cs="Arial"/>
          <w:b/>
          <w:sz w:val="32"/>
          <w:szCs w:val="32"/>
        </w:rPr>
      </w:pPr>
    </w:p>
    <w:p w14:paraId="07268A08" w14:textId="77777777" w:rsidR="006448CC" w:rsidRDefault="006448CC" w:rsidP="006448CC">
      <w:pPr>
        <w:spacing w:line="360" w:lineRule="auto"/>
        <w:rPr>
          <w:rFonts w:ascii="Comic Sans MS" w:hAnsi="Comic Sans MS" w:cs="Arial"/>
          <w:b/>
          <w:sz w:val="32"/>
          <w:szCs w:val="32"/>
        </w:rPr>
      </w:pPr>
    </w:p>
    <w:p w14:paraId="6C89F74C" w14:textId="77777777" w:rsidR="006448CC" w:rsidRDefault="006448CC" w:rsidP="006448CC">
      <w:pPr>
        <w:spacing w:line="360" w:lineRule="auto"/>
        <w:rPr>
          <w:rFonts w:ascii="Comic Sans MS" w:hAnsi="Comic Sans MS" w:cs="Arial"/>
          <w:b/>
          <w:sz w:val="32"/>
          <w:szCs w:val="32"/>
        </w:rPr>
      </w:pPr>
    </w:p>
    <w:p w14:paraId="03E106C4" w14:textId="77777777" w:rsidR="006448CC" w:rsidRDefault="006448CC" w:rsidP="006448CC">
      <w:pPr>
        <w:spacing w:line="360" w:lineRule="auto"/>
        <w:rPr>
          <w:rFonts w:ascii="Comic Sans MS" w:hAnsi="Comic Sans MS" w:cs="Arial"/>
          <w:b/>
          <w:sz w:val="32"/>
          <w:szCs w:val="32"/>
        </w:rPr>
      </w:pPr>
    </w:p>
    <w:p w14:paraId="6ACD2CE5" w14:textId="2DD30F85" w:rsidR="006448CC" w:rsidRPr="00297A0D" w:rsidRDefault="006448CC" w:rsidP="006448CC">
      <w:pPr>
        <w:spacing w:line="360" w:lineRule="auto"/>
        <w:jc w:val="center"/>
        <w:rPr>
          <w:b/>
          <w:sz w:val="40"/>
          <w:szCs w:val="40"/>
        </w:rPr>
      </w:pPr>
      <w:r w:rsidRPr="00297A0D">
        <w:rPr>
          <w:b/>
          <w:sz w:val="40"/>
          <w:szCs w:val="40"/>
        </w:rPr>
        <w:t>Ogólne zasady prowadzenia ksiąg rachunkowych</w:t>
      </w:r>
      <w:r w:rsidRPr="00297A0D">
        <w:t xml:space="preserve"> </w:t>
      </w:r>
      <w:r w:rsidR="00297A0D">
        <w:t xml:space="preserve">                  </w:t>
      </w:r>
      <w:r w:rsidRPr="00297A0D">
        <w:rPr>
          <w:b/>
          <w:sz w:val="40"/>
          <w:szCs w:val="40"/>
        </w:rPr>
        <w:t xml:space="preserve">w tym określenie roku obrotowego i wchodzących </w:t>
      </w:r>
      <w:r w:rsidR="00297A0D">
        <w:rPr>
          <w:b/>
          <w:sz w:val="40"/>
          <w:szCs w:val="40"/>
        </w:rPr>
        <w:t xml:space="preserve">              </w:t>
      </w:r>
      <w:r w:rsidRPr="00297A0D">
        <w:rPr>
          <w:b/>
          <w:sz w:val="40"/>
          <w:szCs w:val="40"/>
        </w:rPr>
        <w:t>w jego</w:t>
      </w:r>
      <w:r w:rsidR="00297A0D">
        <w:rPr>
          <w:b/>
          <w:sz w:val="40"/>
          <w:szCs w:val="40"/>
        </w:rPr>
        <w:t xml:space="preserve"> </w:t>
      </w:r>
      <w:r w:rsidRPr="00297A0D">
        <w:rPr>
          <w:b/>
          <w:sz w:val="40"/>
          <w:szCs w:val="40"/>
        </w:rPr>
        <w:t>skład</w:t>
      </w:r>
      <w:r w:rsidR="00297A0D">
        <w:rPr>
          <w:b/>
          <w:sz w:val="40"/>
          <w:szCs w:val="40"/>
        </w:rPr>
        <w:t xml:space="preserve"> </w:t>
      </w:r>
      <w:r w:rsidRPr="00297A0D">
        <w:rPr>
          <w:b/>
          <w:sz w:val="40"/>
          <w:szCs w:val="40"/>
        </w:rPr>
        <w:t>okresów</w:t>
      </w:r>
      <w:r w:rsidR="00297A0D">
        <w:rPr>
          <w:b/>
          <w:sz w:val="40"/>
          <w:szCs w:val="40"/>
        </w:rPr>
        <w:t xml:space="preserve"> </w:t>
      </w:r>
      <w:r w:rsidRPr="00297A0D">
        <w:rPr>
          <w:b/>
          <w:sz w:val="40"/>
          <w:szCs w:val="40"/>
        </w:rPr>
        <w:t>sprawozdawczych</w:t>
      </w:r>
    </w:p>
    <w:p w14:paraId="5C404706" w14:textId="77777777" w:rsidR="006448CC" w:rsidRDefault="006448CC" w:rsidP="006448CC">
      <w:pPr>
        <w:spacing w:line="360" w:lineRule="auto"/>
        <w:jc w:val="center"/>
        <w:rPr>
          <w:rFonts w:ascii="Arial" w:hAnsi="Arial" w:cs="Arial"/>
          <w:b/>
        </w:rPr>
      </w:pPr>
    </w:p>
    <w:p w14:paraId="28F19882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57747935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2A5AD91F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7A483F31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40AD3F33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515E5FDE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2C90A769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44731FDE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0F9A4E62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2DBDCB10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6523E6E6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2D5DE756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0680A9A9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10F95C97" w14:textId="15071BC3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4CC0D564" w14:textId="1CC73718" w:rsidR="00297A0D" w:rsidRDefault="00297A0D" w:rsidP="006448CC">
      <w:pPr>
        <w:spacing w:line="360" w:lineRule="auto"/>
        <w:rPr>
          <w:rFonts w:ascii="Arial" w:hAnsi="Arial" w:cs="Arial"/>
        </w:rPr>
      </w:pPr>
    </w:p>
    <w:p w14:paraId="21995E6D" w14:textId="77777777" w:rsidR="00297A0D" w:rsidRDefault="00297A0D" w:rsidP="006448CC">
      <w:pPr>
        <w:spacing w:line="360" w:lineRule="auto"/>
        <w:rPr>
          <w:rFonts w:ascii="Arial" w:hAnsi="Arial" w:cs="Arial"/>
        </w:rPr>
      </w:pPr>
    </w:p>
    <w:p w14:paraId="4961B611" w14:textId="77777777" w:rsidR="006448CC" w:rsidRDefault="006448CC" w:rsidP="006448CC">
      <w:pPr>
        <w:spacing w:line="360" w:lineRule="auto"/>
        <w:rPr>
          <w:rFonts w:ascii="Arial" w:hAnsi="Arial" w:cs="Arial"/>
        </w:rPr>
      </w:pPr>
    </w:p>
    <w:p w14:paraId="44928045" w14:textId="77777777" w:rsidR="006448CC" w:rsidRPr="00297A0D" w:rsidRDefault="006448CC" w:rsidP="006448CC">
      <w:pPr>
        <w:spacing w:line="360" w:lineRule="auto"/>
        <w:rPr>
          <w:b/>
        </w:rPr>
      </w:pPr>
      <w:r w:rsidRPr="00297A0D">
        <w:rPr>
          <w:b/>
        </w:rPr>
        <w:lastRenderedPageBreak/>
        <w:t>1. Miejsce prowadzenia ksiąg rachunkowych</w:t>
      </w:r>
    </w:p>
    <w:p w14:paraId="434FA597" w14:textId="17D8714A" w:rsidR="006448CC" w:rsidRPr="000E7193" w:rsidRDefault="006448CC" w:rsidP="000E7193">
      <w:pPr>
        <w:ind w:firstLine="708"/>
        <w:jc w:val="both"/>
        <w:rPr>
          <w:color w:val="FF0000"/>
        </w:rPr>
      </w:pPr>
      <w:r w:rsidRPr="00297A0D">
        <w:t xml:space="preserve">Księgi rachunkowe Urzędu Gminy </w:t>
      </w:r>
      <w:r w:rsidR="00297A0D">
        <w:t xml:space="preserve">Damnica </w:t>
      </w:r>
      <w:r w:rsidRPr="00297A0D">
        <w:t xml:space="preserve">prowadzone są  w siedzibie  Urzędu Gminy </w:t>
      </w:r>
      <w:r w:rsidR="00297A0D">
        <w:t>Damnica</w:t>
      </w:r>
      <w:r w:rsidRPr="00297A0D">
        <w:t>, 76 – 23</w:t>
      </w:r>
      <w:r w:rsidR="00297A0D">
        <w:t>1 Damnica</w:t>
      </w:r>
      <w:r w:rsidRPr="00297A0D">
        <w:t xml:space="preserve"> ul. </w:t>
      </w:r>
      <w:r w:rsidR="000E7193">
        <w:t xml:space="preserve">Górna 1 </w:t>
      </w:r>
      <w:r w:rsidRPr="00297A0D">
        <w:t xml:space="preserve">według systemu komputerowego </w:t>
      </w:r>
      <w:r w:rsidR="00D41B1E">
        <w:t>GMINA, autor Zakład Elektronicznej Techniki Komputerowej Sp. z o. o. w Koszalinie ul. 4 marca 38 75-708 Koszalin.</w:t>
      </w:r>
    </w:p>
    <w:p w14:paraId="6190797B" w14:textId="77777777" w:rsidR="006448CC" w:rsidRPr="000E7193" w:rsidRDefault="006448CC" w:rsidP="000E7193">
      <w:pPr>
        <w:jc w:val="both"/>
        <w:rPr>
          <w:color w:val="FF0000"/>
        </w:rPr>
      </w:pPr>
    </w:p>
    <w:p w14:paraId="7E914589" w14:textId="77777777" w:rsidR="006448CC" w:rsidRPr="00297A0D" w:rsidRDefault="006448CC" w:rsidP="006448CC">
      <w:pPr>
        <w:jc w:val="both"/>
        <w:rPr>
          <w:b/>
        </w:rPr>
      </w:pPr>
      <w:r w:rsidRPr="00297A0D">
        <w:rPr>
          <w:b/>
        </w:rPr>
        <w:t>2. Określenie roku obrotowego i wchodzących w jego skład okresów sprawozdawczych</w:t>
      </w:r>
    </w:p>
    <w:p w14:paraId="2625A184" w14:textId="77777777" w:rsidR="006448CC" w:rsidRPr="00297A0D" w:rsidRDefault="006448CC" w:rsidP="006448CC">
      <w:pPr>
        <w:jc w:val="both"/>
      </w:pPr>
    </w:p>
    <w:p w14:paraId="1BE8E179" w14:textId="25DFB098" w:rsidR="006448CC" w:rsidRDefault="006448CC" w:rsidP="000E7193">
      <w:pPr>
        <w:ind w:firstLine="708"/>
        <w:jc w:val="both"/>
      </w:pPr>
      <w:r w:rsidRPr="00297A0D">
        <w:t xml:space="preserve">Rokiem obrotowym jest okres roku budżetowego, czyli rok kalendarzowy od </w:t>
      </w:r>
      <w:r w:rsidR="000E7193">
        <w:t xml:space="preserve">                      </w:t>
      </w:r>
      <w:r w:rsidRPr="00297A0D">
        <w:t>1 stycznia do 31 grudnia.</w:t>
      </w:r>
      <w:r w:rsidR="000E7193">
        <w:t xml:space="preserve"> </w:t>
      </w:r>
      <w:r w:rsidRPr="00297A0D">
        <w:t>Rok obrotowy dzieli się na okresy sprawozdawcze, przez które rozumie się okresy, za które sporządza się sprawozdania miesięczne, kwartalne, półroczne.</w:t>
      </w:r>
      <w:r w:rsidR="000E7193">
        <w:t xml:space="preserve"> </w:t>
      </w:r>
      <w:r w:rsidRPr="00297A0D">
        <w:t>Najkrótszym okresem sprawozdawczym są poszczególne miesiące, w których sporządza się:</w:t>
      </w:r>
    </w:p>
    <w:p w14:paraId="7E2D98E6" w14:textId="77777777" w:rsidR="000E7193" w:rsidRPr="00297A0D" w:rsidRDefault="000E7193" w:rsidP="000E7193">
      <w:pPr>
        <w:jc w:val="both"/>
      </w:pPr>
    </w:p>
    <w:p w14:paraId="501E9940" w14:textId="77777777" w:rsidR="006448CC" w:rsidRPr="00297A0D" w:rsidRDefault="006448CC" w:rsidP="006448CC">
      <w:pPr>
        <w:numPr>
          <w:ilvl w:val="0"/>
          <w:numId w:val="2"/>
        </w:numPr>
        <w:spacing w:line="360" w:lineRule="auto"/>
        <w:rPr>
          <w:b/>
        </w:rPr>
      </w:pPr>
      <w:r w:rsidRPr="00297A0D">
        <w:rPr>
          <w:b/>
        </w:rPr>
        <w:t>w jednostce budżetowej:</w:t>
      </w:r>
    </w:p>
    <w:p w14:paraId="6ECA1D13" w14:textId="2447E78A" w:rsidR="006448CC" w:rsidRPr="00297A0D" w:rsidRDefault="006448CC" w:rsidP="006448CC">
      <w:pPr>
        <w:numPr>
          <w:ilvl w:val="0"/>
          <w:numId w:val="31"/>
        </w:numPr>
      </w:pPr>
      <w:r w:rsidRPr="00297A0D">
        <w:t>deklarację ZUS,,</w:t>
      </w:r>
    </w:p>
    <w:p w14:paraId="5ACA5238" w14:textId="77777777" w:rsidR="006448CC" w:rsidRDefault="006448CC" w:rsidP="006448CC">
      <w:pPr>
        <w:numPr>
          <w:ilvl w:val="0"/>
          <w:numId w:val="31"/>
        </w:numPr>
      </w:pPr>
      <w:r w:rsidRPr="00297A0D">
        <w:t>deklarację  VAT 7</w:t>
      </w:r>
      <w:r w:rsidR="008E3F73" w:rsidRPr="00297A0D">
        <w:t>,</w:t>
      </w:r>
    </w:p>
    <w:p w14:paraId="657EE5F8" w14:textId="50493CE0" w:rsidR="00D41B1E" w:rsidRPr="00297A0D" w:rsidRDefault="00D41B1E" w:rsidP="006448CC">
      <w:pPr>
        <w:numPr>
          <w:ilvl w:val="0"/>
          <w:numId w:val="31"/>
        </w:numPr>
      </w:pPr>
      <w:r>
        <w:t>deklaracje PFRON,</w:t>
      </w:r>
    </w:p>
    <w:p w14:paraId="199550C9" w14:textId="01425A50" w:rsidR="00211C49" w:rsidRDefault="006448CC" w:rsidP="00211C49">
      <w:pPr>
        <w:numPr>
          <w:ilvl w:val="0"/>
          <w:numId w:val="31"/>
        </w:numPr>
        <w:jc w:val="both"/>
      </w:pPr>
      <w:r w:rsidRPr="00D41B1E">
        <w:t xml:space="preserve">sprawozdania budżetowe </w:t>
      </w:r>
      <w:r w:rsidR="00D41B1E" w:rsidRPr="00D41B1E">
        <w:t xml:space="preserve">określone w przepisach rozporządzenia </w:t>
      </w:r>
      <w:r w:rsidRPr="00D41B1E">
        <w:t>Ministra  </w:t>
      </w:r>
      <w:r w:rsidR="00D41B1E" w:rsidRPr="00D41B1E">
        <w:t xml:space="preserve">Rozwoju </w:t>
      </w:r>
      <w:r w:rsidR="00D908AD">
        <w:t xml:space="preserve">       </w:t>
      </w:r>
      <w:r w:rsidR="00D41B1E" w:rsidRPr="00D41B1E">
        <w:t xml:space="preserve">i </w:t>
      </w:r>
      <w:r w:rsidR="00DE1751" w:rsidRPr="00D41B1E">
        <w:t>F</w:t>
      </w:r>
      <w:r w:rsidRPr="00D41B1E">
        <w:t>inansów</w:t>
      </w:r>
      <w:r w:rsidR="00D41B1E" w:rsidRPr="00D41B1E">
        <w:t xml:space="preserve"> z 9 stycznia 2018 r. </w:t>
      </w:r>
      <w:r w:rsidRPr="00D41B1E">
        <w:t>w spra</w:t>
      </w:r>
      <w:r w:rsidR="00DE1751" w:rsidRPr="00D41B1E">
        <w:t>wie sprawozdawczości budżetowej (</w:t>
      </w:r>
      <w:r w:rsidR="000E7193" w:rsidRPr="00D41B1E">
        <w:t xml:space="preserve">tekst jednolity: </w:t>
      </w:r>
      <w:r w:rsidR="00DE1751" w:rsidRPr="00D41B1E">
        <w:t>Dz.</w:t>
      </w:r>
      <w:r w:rsidR="000E7193" w:rsidRPr="00D41B1E">
        <w:t xml:space="preserve"> </w:t>
      </w:r>
      <w:r w:rsidR="00DE1751" w:rsidRPr="00D41B1E">
        <w:t xml:space="preserve">U. </w:t>
      </w:r>
      <w:r w:rsidR="000E7193" w:rsidRPr="00D41B1E">
        <w:t xml:space="preserve">z </w:t>
      </w:r>
      <w:r w:rsidR="00DE1751" w:rsidRPr="00D41B1E">
        <w:t>20</w:t>
      </w:r>
      <w:r w:rsidR="00D41B1E" w:rsidRPr="00D41B1E">
        <w:t>19</w:t>
      </w:r>
      <w:r w:rsidR="00DE1751" w:rsidRPr="00D41B1E">
        <w:t xml:space="preserve"> r</w:t>
      </w:r>
      <w:r w:rsidR="00D41B1E" w:rsidRPr="00D41B1E">
        <w:t xml:space="preserve">. </w:t>
      </w:r>
      <w:r w:rsidR="00DE1751" w:rsidRPr="00D41B1E">
        <w:t>poz. 1</w:t>
      </w:r>
      <w:r w:rsidR="00D41B1E" w:rsidRPr="00D41B1E">
        <w:t>393</w:t>
      </w:r>
      <w:r w:rsidR="00DE1751" w:rsidRPr="00D41B1E">
        <w:t xml:space="preserve"> ze zm.)</w:t>
      </w:r>
      <w:r w:rsidR="004B5298">
        <w:t>.</w:t>
      </w:r>
    </w:p>
    <w:p w14:paraId="0C0139CB" w14:textId="77777777" w:rsidR="006448CC" w:rsidRPr="00211C49" w:rsidRDefault="006448CC" w:rsidP="000E7193">
      <w:pPr>
        <w:ind w:left="360"/>
        <w:jc w:val="both"/>
      </w:pPr>
    </w:p>
    <w:p w14:paraId="2612EB14" w14:textId="77777777" w:rsidR="006448CC" w:rsidRPr="00297A0D" w:rsidRDefault="006448CC" w:rsidP="006448CC">
      <w:pPr>
        <w:numPr>
          <w:ilvl w:val="0"/>
          <w:numId w:val="2"/>
        </w:numPr>
        <w:spacing w:line="360" w:lineRule="auto"/>
        <w:rPr>
          <w:b/>
        </w:rPr>
      </w:pPr>
      <w:r w:rsidRPr="00297A0D">
        <w:t xml:space="preserve"> </w:t>
      </w:r>
      <w:r w:rsidR="00635CEE" w:rsidRPr="00297A0D">
        <w:rPr>
          <w:b/>
        </w:rPr>
        <w:t>w</w:t>
      </w:r>
      <w:r w:rsidRPr="00297A0D">
        <w:rPr>
          <w:b/>
        </w:rPr>
        <w:t xml:space="preserve"> jednostce samorządu terytorialnego:</w:t>
      </w:r>
    </w:p>
    <w:p w14:paraId="3ED118EF" w14:textId="5584A2EA" w:rsidR="006448CC" w:rsidRDefault="006448CC" w:rsidP="006448CC">
      <w:pPr>
        <w:numPr>
          <w:ilvl w:val="0"/>
          <w:numId w:val="32"/>
        </w:numPr>
        <w:jc w:val="both"/>
      </w:pPr>
      <w:r w:rsidRPr="00297A0D">
        <w:t>sprawozdania budżetowe na podstawie przepisów rozporządzenia Ministra</w:t>
      </w:r>
      <w:r w:rsidR="000E7193">
        <w:t xml:space="preserve"> </w:t>
      </w:r>
      <w:r w:rsidR="00211C49">
        <w:t xml:space="preserve">Rozwoju </w:t>
      </w:r>
      <w:r w:rsidR="00D908AD">
        <w:t xml:space="preserve">               </w:t>
      </w:r>
      <w:r w:rsidR="00211C49">
        <w:t xml:space="preserve">i </w:t>
      </w:r>
      <w:r w:rsidR="000E7193">
        <w:t>F</w:t>
      </w:r>
      <w:r w:rsidRPr="00297A0D">
        <w:t>inansów w sprawie sprawozdawczości budżetowej,</w:t>
      </w:r>
    </w:p>
    <w:p w14:paraId="698F55F3" w14:textId="77777777" w:rsidR="004B5298" w:rsidRPr="00297A0D" w:rsidRDefault="004B5298" w:rsidP="004B5298">
      <w:pPr>
        <w:ind w:left="720"/>
        <w:jc w:val="both"/>
      </w:pPr>
    </w:p>
    <w:p w14:paraId="6A3AE01B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3. Otwieranie i zamykanie ksiąg rachunkowych</w:t>
      </w:r>
    </w:p>
    <w:p w14:paraId="6FB46ACF" w14:textId="77777777" w:rsidR="006448CC" w:rsidRPr="00297A0D" w:rsidRDefault="006448CC" w:rsidP="006448CC">
      <w:pPr>
        <w:spacing w:line="360" w:lineRule="auto"/>
        <w:jc w:val="both"/>
      </w:pPr>
      <w:r w:rsidRPr="00297A0D">
        <w:rPr>
          <w:b/>
        </w:rPr>
        <w:t>3.1</w:t>
      </w:r>
      <w:r w:rsidRPr="00297A0D">
        <w:t xml:space="preserve">. Jednostka otwiera księgi rachunkowe: </w:t>
      </w:r>
    </w:p>
    <w:p w14:paraId="777282D4" w14:textId="26BBC4B1" w:rsidR="006448CC" w:rsidRPr="00297A0D" w:rsidRDefault="006448CC" w:rsidP="006448CC">
      <w:pPr>
        <w:numPr>
          <w:ilvl w:val="0"/>
          <w:numId w:val="3"/>
        </w:numPr>
        <w:spacing w:line="360" w:lineRule="auto"/>
        <w:jc w:val="both"/>
      </w:pPr>
      <w:r w:rsidRPr="00297A0D">
        <w:rPr>
          <w:b/>
        </w:rPr>
        <w:t>na początek  każdego następnego roku obrotowego</w:t>
      </w:r>
      <w:r w:rsidRPr="00297A0D">
        <w:t xml:space="preserve"> – w ciągu 15 dni od dnia</w:t>
      </w:r>
      <w:r w:rsidR="000E7193">
        <w:t xml:space="preserve">  </w:t>
      </w:r>
      <w:r w:rsidRPr="00297A0D">
        <w:t>zaistnienia zdarzenia</w:t>
      </w:r>
      <w:r w:rsidR="00211C49">
        <w:t>.</w:t>
      </w:r>
    </w:p>
    <w:p w14:paraId="7F11F420" w14:textId="77777777" w:rsidR="006448CC" w:rsidRPr="00297A0D" w:rsidRDefault="006448CC" w:rsidP="006448CC">
      <w:pPr>
        <w:spacing w:line="360" w:lineRule="auto"/>
        <w:jc w:val="both"/>
      </w:pPr>
      <w:r w:rsidRPr="00297A0D">
        <w:rPr>
          <w:b/>
        </w:rPr>
        <w:t>3.2.</w:t>
      </w:r>
      <w:r w:rsidRPr="00297A0D">
        <w:t xml:space="preserve"> Księgi rachunkowe zamyka się:</w:t>
      </w:r>
    </w:p>
    <w:p w14:paraId="6ECF6C3A" w14:textId="77777777" w:rsidR="006448CC" w:rsidRPr="00297A0D" w:rsidRDefault="006448CC" w:rsidP="006448CC">
      <w:pPr>
        <w:numPr>
          <w:ilvl w:val="0"/>
          <w:numId w:val="3"/>
        </w:numPr>
        <w:spacing w:line="360" w:lineRule="auto"/>
        <w:jc w:val="both"/>
      </w:pPr>
      <w:r w:rsidRPr="00297A0D">
        <w:rPr>
          <w:b/>
        </w:rPr>
        <w:t>na dzień kończący rok obrotowy</w:t>
      </w:r>
      <w:r w:rsidRPr="00297A0D">
        <w:t xml:space="preserve"> – nie później niż w ciągu 3 miesięcy od dnia  zaistnienia tego zdarzenia.</w:t>
      </w:r>
    </w:p>
    <w:p w14:paraId="2677EFF9" w14:textId="0975BC1A" w:rsidR="006448CC" w:rsidRPr="00297A0D" w:rsidRDefault="006448CC" w:rsidP="000E7193">
      <w:pPr>
        <w:jc w:val="both"/>
      </w:pPr>
      <w:r w:rsidRPr="00297A0D">
        <w:t xml:space="preserve"> </w:t>
      </w:r>
      <w:r w:rsidRPr="00297A0D">
        <w:rPr>
          <w:b/>
        </w:rPr>
        <w:t>3.3</w:t>
      </w:r>
      <w:r w:rsidRPr="00297A0D">
        <w:t>. Ostateczne zamknięcie ksiąg rachunkowych jednostki kontynuującej</w:t>
      </w:r>
      <w:r w:rsidR="000E7193">
        <w:t xml:space="preserve"> </w:t>
      </w:r>
      <w:r w:rsidRPr="00297A0D">
        <w:t xml:space="preserve">działalność powinno nastąpić najpóźniej w ciągu </w:t>
      </w:r>
      <w:r w:rsidRPr="00297A0D">
        <w:rPr>
          <w:b/>
        </w:rPr>
        <w:t>15 dni</w:t>
      </w:r>
      <w:r w:rsidRPr="00297A0D">
        <w:t xml:space="preserve"> od dnia zatwierdzenia</w:t>
      </w:r>
      <w:r w:rsidR="000E7193">
        <w:t xml:space="preserve"> </w:t>
      </w:r>
      <w:r w:rsidRPr="00297A0D">
        <w:t>sprawozdania finansowego za rok obrotowy.</w:t>
      </w:r>
    </w:p>
    <w:p w14:paraId="623DE385" w14:textId="77777777" w:rsidR="006448CC" w:rsidRPr="00297A0D" w:rsidRDefault="006448CC" w:rsidP="000E7193">
      <w:pPr>
        <w:jc w:val="both"/>
      </w:pPr>
    </w:p>
    <w:p w14:paraId="7B4E4AC4" w14:textId="143F3C4C" w:rsidR="006448CC" w:rsidRPr="00297A0D" w:rsidRDefault="006448CC" w:rsidP="000E7193">
      <w:pPr>
        <w:jc w:val="both"/>
      </w:pPr>
      <w:r w:rsidRPr="00297A0D">
        <w:rPr>
          <w:b/>
        </w:rPr>
        <w:t>3.4.</w:t>
      </w:r>
      <w:r w:rsidRPr="00297A0D">
        <w:t xml:space="preserve"> Zamknięcie ksiąg rachunkowych polega na nieodwracalnym wyłączeniu</w:t>
      </w:r>
      <w:r w:rsidR="000E7193">
        <w:t xml:space="preserve"> </w:t>
      </w:r>
      <w:r w:rsidRPr="00297A0D">
        <w:t>możliwości dokonywania zapisów księgowych w zbiorach tworzących zamknięte</w:t>
      </w:r>
      <w:r w:rsidR="00171ADC">
        <w:t xml:space="preserve"> </w:t>
      </w:r>
      <w:r w:rsidRPr="00297A0D">
        <w:t xml:space="preserve">księgi rachunkowe, </w:t>
      </w:r>
      <w:r w:rsidR="00171ADC">
        <w:t xml:space="preserve">                </w:t>
      </w:r>
      <w:r w:rsidRPr="00297A0D">
        <w:t>z uwzględnieniem  art. 13 ust. 2 i 3 ustawy o rachunkowości.</w:t>
      </w:r>
    </w:p>
    <w:p w14:paraId="05973F29" w14:textId="77777777" w:rsidR="006448CC" w:rsidRPr="00297A0D" w:rsidRDefault="006448CC" w:rsidP="000E7193">
      <w:pPr>
        <w:spacing w:line="360" w:lineRule="auto"/>
        <w:jc w:val="both"/>
      </w:pPr>
    </w:p>
    <w:p w14:paraId="165EC869" w14:textId="5C5D97A2" w:rsidR="006448CC" w:rsidRPr="00297A0D" w:rsidRDefault="006448CC" w:rsidP="000E7193">
      <w:pPr>
        <w:jc w:val="both"/>
      </w:pPr>
      <w:r w:rsidRPr="00297A0D">
        <w:rPr>
          <w:b/>
        </w:rPr>
        <w:t>3.5.</w:t>
      </w:r>
      <w:r w:rsidRPr="00297A0D">
        <w:t xml:space="preserve"> Automatyczne  przeniesienie sald bilansu zamknięcia i otwarcia musi być</w:t>
      </w:r>
      <w:r w:rsidR="00171ADC">
        <w:t xml:space="preserve"> </w:t>
      </w:r>
      <w:r w:rsidRPr="00297A0D">
        <w:t>udokumentowane wydrukiem zawierającym zestawienie obrotów i sald</w:t>
      </w:r>
      <w:r w:rsidR="000E7193">
        <w:t xml:space="preserve"> </w:t>
      </w:r>
      <w:r w:rsidRPr="00297A0D">
        <w:t>bilansu</w:t>
      </w:r>
      <w:r w:rsidR="00171ADC">
        <w:t xml:space="preserve"> </w:t>
      </w:r>
      <w:r w:rsidRPr="00297A0D">
        <w:t>otwarcia, które jednocześnie spełnia rolę sprawdzianu poprawności,</w:t>
      </w:r>
      <w:r w:rsidR="000E7193">
        <w:t xml:space="preserve"> </w:t>
      </w:r>
      <w:r w:rsidRPr="00297A0D">
        <w:t>ciągłości</w:t>
      </w:r>
      <w:r w:rsidR="00171ADC">
        <w:t xml:space="preserve"> </w:t>
      </w:r>
      <w:r w:rsidRPr="00297A0D">
        <w:t>i</w:t>
      </w:r>
      <w:r w:rsidR="000E7193">
        <w:t xml:space="preserve"> </w:t>
      </w:r>
      <w:r w:rsidRPr="00297A0D">
        <w:t>kompletności zapisów obrotów i sald bilansu zamknięcia z</w:t>
      </w:r>
      <w:r w:rsidR="00171ADC">
        <w:t xml:space="preserve"> </w:t>
      </w:r>
      <w:r w:rsidRPr="00297A0D">
        <w:t>zestawieniem</w:t>
      </w:r>
      <w:r w:rsidR="00171ADC">
        <w:t xml:space="preserve"> </w:t>
      </w:r>
      <w:r w:rsidRPr="00297A0D">
        <w:t>obrotów i sald bilansu otwarcia.</w:t>
      </w:r>
    </w:p>
    <w:p w14:paraId="4D3B26AE" w14:textId="77777777" w:rsidR="006448CC" w:rsidRPr="00297A0D" w:rsidRDefault="006448CC" w:rsidP="000E7193">
      <w:pPr>
        <w:spacing w:line="360" w:lineRule="auto"/>
        <w:jc w:val="both"/>
      </w:pPr>
    </w:p>
    <w:p w14:paraId="7147C670" w14:textId="77777777" w:rsidR="006448CC" w:rsidRPr="00297A0D" w:rsidRDefault="006448CC" w:rsidP="006448CC">
      <w:pPr>
        <w:spacing w:line="360" w:lineRule="auto"/>
        <w:rPr>
          <w:b/>
        </w:rPr>
      </w:pPr>
      <w:r w:rsidRPr="00297A0D">
        <w:rPr>
          <w:b/>
        </w:rPr>
        <w:lastRenderedPageBreak/>
        <w:t>4.  Prowadzenie ksiąg rachunkowych</w:t>
      </w:r>
    </w:p>
    <w:p w14:paraId="69949FBC" w14:textId="66DA0983" w:rsidR="006448CC" w:rsidRPr="00297A0D" w:rsidRDefault="006448CC" w:rsidP="006448CC">
      <w:pPr>
        <w:jc w:val="both"/>
        <w:rPr>
          <w:b/>
        </w:rPr>
      </w:pPr>
      <w:r w:rsidRPr="00297A0D">
        <w:rPr>
          <w:b/>
        </w:rPr>
        <w:t>4.1</w:t>
      </w:r>
      <w:r w:rsidRPr="00297A0D">
        <w:t>.</w:t>
      </w:r>
      <w:r w:rsidR="00171ADC">
        <w:t xml:space="preserve"> </w:t>
      </w:r>
      <w:r w:rsidRPr="00297A0D">
        <w:t xml:space="preserve">W jednostce księgi rachunkowe  prowadzone są  </w:t>
      </w:r>
      <w:r w:rsidRPr="00297A0D">
        <w:rPr>
          <w:b/>
        </w:rPr>
        <w:t xml:space="preserve">rzetelnie, bezbłędnie, sprawdzalnie </w:t>
      </w:r>
      <w:r w:rsidR="00171ADC">
        <w:rPr>
          <w:b/>
        </w:rPr>
        <w:t xml:space="preserve">              </w:t>
      </w:r>
      <w:r w:rsidRPr="00297A0D">
        <w:rPr>
          <w:b/>
        </w:rPr>
        <w:t xml:space="preserve">i </w:t>
      </w:r>
      <w:r w:rsidR="00171ADC">
        <w:rPr>
          <w:b/>
        </w:rPr>
        <w:t xml:space="preserve">na </w:t>
      </w:r>
      <w:r w:rsidRPr="00297A0D">
        <w:rPr>
          <w:b/>
        </w:rPr>
        <w:t>bieżąco.</w:t>
      </w:r>
    </w:p>
    <w:p w14:paraId="05C0E29E" w14:textId="77777777" w:rsidR="006448CC" w:rsidRPr="00297A0D" w:rsidRDefault="006448CC" w:rsidP="006448CC">
      <w:pPr>
        <w:spacing w:line="360" w:lineRule="auto"/>
        <w:jc w:val="both"/>
      </w:pPr>
    </w:p>
    <w:p w14:paraId="53C2696A" w14:textId="34EE6546" w:rsidR="006448CC" w:rsidRPr="00297A0D" w:rsidRDefault="006448CC" w:rsidP="006448CC">
      <w:pPr>
        <w:jc w:val="both"/>
      </w:pPr>
      <w:r w:rsidRPr="00297A0D">
        <w:rPr>
          <w:b/>
        </w:rPr>
        <w:t>4.2</w:t>
      </w:r>
      <w:r w:rsidRPr="00297A0D">
        <w:t xml:space="preserve">. </w:t>
      </w:r>
      <w:r w:rsidRPr="00297A0D">
        <w:rPr>
          <w:b/>
        </w:rPr>
        <w:t>Księgi rachunkowe uznaje się za rzetelne</w:t>
      </w:r>
      <w:r w:rsidRPr="00297A0D">
        <w:t>, jeżeli dokonane w nich zapisy</w:t>
      </w:r>
      <w:r w:rsidR="00171ADC">
        <w:t xml:space="preserve"> </w:t>
      </w:r>
      <w:r w:rsidRPr="00297A0D">
        <w:t>odzwierciedlają stan rzeczywisty.</w:t>
      </w:r>
    </w:p>
    <w:p w14:paraId="6452F32E" w14:textId="77777777" w:rsidR="006448CC" w:rsidRPr="00297A0D" w:rsidRDefault="006448CC" w:rsidP="006448CC">
      <w:pPr>
        <w:spacing w:line="360" w:lineRule="auto"/>
        <w:jc w:val="both"/>
      </w:pPr>
    </w:p>
    <w:p w14:paraId="5D480639" w14:textId="5FE4044F" w:rsidR="006448CC" w:rsidRPr="00297A0D" w:rsidRDefault="006448CC" w:rsidP="006448CC">
      <w:pPr>
        <w:jc w:val="both"/>
      </w:pPr>
      <w:r w:rsidRPr="00297A0D">
        <w:rPr>
          <w:b/>
        </w:rPr>
        <w:t>4.3</w:t>
      </w:r>
      <w:r w:rsidRPr="00297A0D">
        <w:t xml:space="preserve">. </w:t>
      </w:r>
      <w:r w:rsidRPr="00297A0D">
        <w:rPr>
          <w:b/>
        </w:rPr>
        <w:t>Księgi rachunkowe uznaje się za prowadzone bezbłędnie</w:t>
      </w:r>
      <w:r w:rsidRPr="00297A0D">
        <w:t>, jeżeli wprowadzono do nich kompletnie i poprawnie wszystkie zakwalifikowane w danym miesiącu dowody</w:t>
      </w:r>
      <w:r w:rsidR="00171ADC">
        <w:t xml:space="preserve"> </w:t>
      </w:r>
      <w:r w:rsidRPr="00297A0D">
        <w:t>księgowe, zapewniono ciągłość zapisów oraz bezbłędność działania stosowanych</w:t>
      </w:r>
      <w:r w:rsidR="00171ADC">
        <w:t xml:space="preserve"> </w:t>
      </w:r>
      <w:r w:rsidRPr="00297A0D">
        <w:t>procedur obliczeniowych.</w:t>
      </w:r>
    </w:p>
    <w:p w14:paraId="2F23A2BB" w14:textId="77777777" w:rsidR="006448CC" w:rsidRPr="00297A0D" w:rsidRDefault="006448CC" w:rsidP="006448CC">
      <w:pPr>
        <w:spacing w:line="360" w:lineRule="auto"/>
        <w:jc w:val="both"/>
      </w:pPr>
    </w:p>
    <w:p w14:paraId="0526BA9A" w14:textId="3994A70A" w:rsidR="006448CC" w:rsidRPr="00297A0D" w:rsidRDefault="006448CC" w:rsidP="006448CC">
      <w:pPr>
        <w:jc w:val="both"/>
      </w:pPr>
      <w:r w:rsidRPr="00171ADC">
        <w:rPr>
          <w:b/>
          <w:bCs/>
        </w:rPr>
        <w:t>4.4.</w:t>
      </w:r>
      <w:r w:rsidR="00171ADC">
        <w:t xml:space="preserve"> </w:t>
      </w:r>
      <w:r w:rsidRPr="00297A0D">
        <w:rPr>
          <w:b/>
        </w:rPr>
        <w:t>Księgi rachunkowe uznaje się za sprawdzalne</w:t>
      </w:r>
      <w:r w:rsidRPr="00297A0D">
        <w:t>, jeżeli umożliwiają stwierdzenie poprawności dokonanych w nich zapisów, stanów (sald) oraz działania stosowanych procedur obliczeniowych (</w:t>
      </w:r>
      <w:r w:rsidRPr="00071A20">
        <w:t>art. 24 ust. 4 ustawy</w:t>
      </w:r>
      <w:r w:rsidRPr="00297A0D">
        <w:t>). Dowody księgowe stanowiące podstawę zapisów księgowych powinny być oznakowane w sposób umożliwiający ich powiązanie z zapisami księgowymi, stosowne procedury obliczeniowe mają zapewnić uzyskanie w dowolnym czasie i za dowolnie wybrany okres sprawozdawczy jasnych i zrozumiałych informacji o treści zapisów dokonywanych w księgach rachunkowych.</w:t>
      </w:r>
    </w:p>
    <w:p w14:paraId="39D1512E" w14:textId="77777777" w:rsidR="006448CC" w:rsidRPr="00297A0D" w:rsidRDefault="006448CC" w:rsidP="006448CC">
      <w:pPr>
        <w:spacing w:line="360" w:lineRule="auto"/>
        <w:jc w:val="both"/>
      </w:pPr>
    </w:p>
    <w:p w14:paraId="6CC67B23" w14:textId="77777777" w:rsidR="00171ADC" w:rsidRDefault="006448CC" w:rsidP="006448CC">
      <w:pPr>
        <w:jc w:val="both"/>
      </w:pPr>
      <w:r w:rsidRPr="00171ADC">
        <w:rPr>
          <w:b/>
          <w:bCs/>
        </w:rPr>
        <w:t>4.5.</w:t>
      </w:r>
      <w:r w:rsidRPr="00297A0D">
        <w:t xml:space="preserve"> </w:t>
      </w:r>
      <w:r w:rsidRPr="00297A0D">
        <w:rPr>
          <w:b/>
        </w:rPr>
        <w:t xml:space="preserve">Księgi rachunkowe uznaje się za prowadzone </w:t>
      </w:r>
      <w:r w:rsidR="00DE1751" w:rsidRPr="00297A0D">
        <w:rPr>
          <w:b/>
        </w:rPr>
        <w:t xml:space="preserve">na </w:t>
      </w:r>
      <w:r w:rsidRPr="00297A0D">
        <w:rPr>
          <w:b/>
        </w:rPr>
        <w:t>bieżąco</w:t>
      </w:r>
      <w:r w:rsidRPr="00297A0D">
        <w:t>, jeżeli</w:t>
      </w:r>
      <w:r w:rsidR="00171ADC">
        <w:t>:</w:t>
      </w:r>
    </w:p>
    <w:p w14:paraId="3B8AFEB3" w14:textId="156ECC5A" w:rsidR="006448CC" w:rsidRPr="00297A0D" w:rsidRDefault="006448CC" w:rsidP="006448CC">
      <w:pPr>
        <w:jc w:val="both"/>
      </w:pPr>
      <w:r w:rsidRPr="00297A0D">
        <w:t>- zawarte w nich informacje umożliwiają sporządzenie</w:t>
      </w:r>
      <w:r w:rsidR="00171ADC">
        <w:t xml:space="preserve"> w </w:t>
      </w:r>
      <w:r w:rsidRPr="00297A0D">
        <w:t>terminie obowiązujących jednostkę sprawozdań finansowych i innych sprawozdań, w tym deklaracji podatkowych oraz dokonanie rozliczeń finansowych,</w:t>
      </w:r>
    </w:p>
    <w:p w14:paraId="5E59E467" w14:textId="56A25C0E" w:rsidR="006448CC" w:rsidRPr="00297A0D" w:rsidRDefault="006448CC" w:rsidP="006448CC">
      <w:pPr>
        <w:jc w:val="both"/>
      </w:pPr>
      <w:r w:rsidRPr="00297A0D">
        <w:t>- zestawienia obrotów i sald kont księgi głównej są sporządzane za poszczególne okresy sprawozdawcze, tj</w:t>
      </w:r>
      <w:r w:rsidR="00DE1751" w:rsidRPr="00297A0D">
        <w:t>.</w:t>
      </w:r>
      <w:r w:rsidRPr="00297A0D">
        <w:t xml:space="preserve"> nie rzadziej niż na koniec miesiąca, a za rok obrotowy – nie później niż </w:t>
      </w:r>
      <w:r w:rsidRPr="00297A0D">
        <w:rPr>
          <w:b/>
        </w:rPr>
        <w:t>85 dnia</w:t>
      </w:r>
      <w:r w:rsidRPr="00297A0D">
        <w:t xml:space="preserve"> po dniu bilansowym</w:t>
      </w:r>
      <w:r w:rsidR="00171ADC">
        <w:t>.</w:t>
      </w:r>
    </w:p>
    <w:p w14:paraId="399C3948" w14:textId="77777777" w:rsidR="006448CC" w:rsidRPr="00297A0D" w:rsidRDefault="006448CC" w:rsidP="006448CC">
      <w:pPr>
        <w:jc w:val="both"/>
      </w:pPr>
    </w:p>
    <w:p w14:paraId="394E4E48" w14:textId="77777777" w:rsidR="006448CC" w:rsidRPr="00211C49" w:rsidRDefault="006448CC" w:rsidP="006448CC">
      <w:pPr>
        <w:jc w:val="both"/>
      </w:pPr>
      <w:r w:rsidRPr="00171ADC">
        <w:rPr>
          <w:b/>
          <w:bCs/>
        </w:rPr>
        <w:t>4.6.</w:t>
      </w:r>
      <w:r w:rsidRPr="00297A0D">
        <w:t xml:space="preserve"> </w:t>
      </w:r>
      <w:r w:rsidRPr="00211C49">
        <w:t>Ujęcie wpłat i wypłat gotówką, czekami  następuje w tym samym dniu, w którym zostały dokonane.</w:t>
      </w:r>
    </w:p>
    <w:p w14:paraId="602C8CD8" w14:textId="77777777" w:rsidR="00171ADC" w:rsidRDefault="00171ADC" w:rsidP="006448CC">
      <w:pPr>
        <w:spacing w:line="360" w:lineRule="auto"/>
        <w:rPr>
          <w:b/>
        </w:rPr>
      </w:pPr>
    </w:p>
    <w:p w14:paraId="73F889B9" w14:textId="66518372" w:rsidR="006448CC" w:rsidRPr="00297A0D" w:rsidRDefault="006448CC" w:rsidP="006448CC">
      <w:pPr>
        <w:spacing w:line="360" w:lineRule="auto"/>
        <w:rPr>
          <w:b/>
        </w:rPr>
      </w:pPr>
      <w:r w:rsidRPr="00297A0D">
        <w:rPr>
          <w:b/>
        </w:rPr>
        <w:t>4.</w:t>
      </w:r>
      <w:r w:rsidR="00171ADC">
        <w:rPr>
          <w:b/>
        </w:rPr>
        <w:t>7</w:t>
      </w:r>
      <w:r w:rsidRPr="00297A0D">
        <w:rPr>
          <w:b/>
        </w:rPr>
        <w:t>. Oznaczenie ksiąg</w:t>
      </w:r>
    </w:p>
    <w:p w14:paraId="20C86396" w14:textId="77777777" w:rsidR="006448CC" w:rsidRPr="00297A0D" w:rsidRDefault="006448CC" w:rsidP="006448CC">
      <w:r w:rsidRPr="00297A0D">
        <w:t>Księgi rachunkowe powinny być:</w:t>
      </w:r>
    </w:p>
    <w:p w14:paraId="42A14231" w14:textId="77777777" w:rsidR="006448CC" w:rsidRPr="00297A0D" w:rsidRDefault="006448CC" w:rsidP="006448CC">
      <w:pPr>
        <w:numPr>
          <w:ilvl w:val="0"/>
          <w:numId w:val="3"/>
        </w:numPr>
      </w:pPr>
      <w:r w:rsidRPr="00297A0D">
        <w:t>trwale oznaczone nazwą jednostki,</w:t>
      </w:r>
    </w:p>
    <w:p w14:paraId="3F751D54" w14:textId="77777777" w:rsidR="006448CC" w:rsidRPr="00297A0D" w:rsidRDefault="006448CC" w:rsidP="006448CC">
      <w:pPr>
        <w:numPr>
          <w:ilvl w:val="0"/>
          <w:numId w:val="3"/>
        </w:numPr>
      </w:pPr>
      <w:r w:rsidRPr="00297A0D">
        <w:t>wyraźnie oznaczone co do roku obrotowego,</w:t>
      </w:r>
    </w:p>
    <w:p w14:paraId="0AF2FCF4" w14:textId="77777777" w:rsidR="006448CC" w:rsidRPr="00297A0D" w:rsidRDefault="006448CC" w:rsidP="006448CC">
      <w:pPr>
        <w:numPr>
          <w:ilvl w:val="0"/>
          <w:numId w:val="3"/>
        </w:numPr>
      </w:pPr>
      <w:r w:rsidRPr="00297A0D">
        <w:t>starannie przechowywane.</w:t>
      </w:r>
    </w:p>
    <w:p w14:paraId="0F9B594A" w14:textId="77777777" w:rsidR="00171ADC" w:rsidRDefault="00171ADC" w:rsidP="006448CC">
      <w:pPr>
        <w:spacing w:line="360" w:lineRule="auto"/>
        <w:rPr>
          <w:b/>
        </w:rPr>
      </w:pPr>
    </w:p>
    <w:p w14:paraId="26DEE386" w14:textId="282431E8" w:rsidR="006448CC" w:rsidRPr="00297A0D" w:rsidRDefault="006448CC" w:rsidP="006448CC">
      <w:pPr>
        <w:spacing w:line="360" w:lineRule="auto"/>
        <w:rPr>
          <w:b/>
        </w:rPr>
      </w:pPr>
      <w:r w:rsidRPr="00297A0D">
        <w:rPr>
          <w:b/>
        </w:rPr>
        <w:t>5. Technika prowadzenia ksiąg rachunkowych</w:t>
      </w:r>
    </w:p>
    <w:p w14:paraId="4FCB5F13" w14:textId="77777777" w:rsidR="006448CC" w:rsidRPr="00297A0D" w:rsidRDefault="006448CC" w:rsidP="006448CC">
      <w:r w:rsidRPr="00171ADC">
        <w:rPr>
          <w:b/>
          <w:bCs/>
        </w:rPr>
        <w:t>5. 1.</w:t>
      </w:r>
      <w:r w:rsidRPr="00297A0D">
        <w:t xml:space="preserve"> Księgi rachunkowe jednostki prowadzone są:</w:t>
      </w:r>
    </w:p>
    <w:p w14:paraId="480B3C1C" w14:textId="77777777" w:rsidR="006448CC" w:rsidRPr="00297A0D" w:rsidRDefault="006448CC" w:rsidP="006448CC">
      <w:pPr>
        <w:numPr>
          <w:ilvl w:val="0"/>
          <w:numId w:val="3"/>
        </w:numPr>
      </w:pPr>
      <w:r w:rsidRPr="00297A0D">
        <w:t>za pomocą  komputera,</w:t>
      </w:r>
    </w:p>
    <w:p w14:paraId="720DE0B3" w14:textId="77777777" w:rsidR="006448CC" w:rsidRPr="00297A0D" w:rsidRDefault="006448CC" w:rsidP="006448CC">
      <w:pPr>
        <w:ind w:left="720"/>
        <w:jc w:val="both"/>
      </w:pPr>
    </w:p>
    <w:p w14:paraId="19722DC3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Księgi rachunkowe obejmują zbiory zapisów księgowych, obrotów i sald, które tworzą:</w:t>
      </w:r>
    </w:p>
    <w:p w14:paraId="4C5259B2" w14:textId="77777777" w:rsidR="006448CC" w:rsidRPr="00297A0D" w:rsidRDefault="006448CC" w:rsidP="006448CC">
      <w:pPr>
        <w:numPr>
          <w:ilvl w:val="0"/>
          <w:numId w:val="3"/>
        </w:numPr>
        <w:jc w:val="both"/>
      </w:pPr>
      <w:r w:rsidRPr="00297A0D">
        <w:t>dziennik,</w:t>
      </w:r>
    </w:p>
    <w:p w14:paraId="0E47E2ED" w14:textId="77777777" w:rsidR="006448CC" w:rsidRPr="00297A0D" w:rsidRDefault="006448CC" w:rsidP="006448CC">
      <w:pPr>
        <w:numPr>
          <w:ilvl w:val="0"/>
          <w:numId w:val="3"/>
        </w:numPr>
        <w:jc w:val="both"/>
      </w:pPr>
      <w:r w:rsidRPr="00297A0D">
        <w:t>księgę główną,</w:t>
      </w:r>
    </w:p>
    <w:p w14:paraId="76D948BB" w14:textId="77777777" w:rsidR="006448CC" w:rsidRPr="00297A0D" w:rsidRDefault="006448CC" w:rsidP="006448CC">
      <w:pPr>
        <w:numPr>
          <w:ilvl w:val="0"/>
          <w:numId w:val="3"/>
        </w:numPr>
        <w:jc w:val="both"/>
      </w:pPr>
      <w:r w:rsidRPr="00297A0D">
        <w:t>księgi pomocnicze,</w:t>
      </w:r>
    </w:p>
    <w:p w14:paraId="08C81557" w14:textId="77777777" w:rsidR="006448CC" w:rsidRPr="00297A0D" w:rsidRDefault="006448CC" w:rsidP="006448CC">
      <w:pPr>
        <w:numPr>
          <w:ilvl w:val="0"/>
          <w:numId w:val="3"/>
        </w:numPr>
        <w:jc w:val="both"/>
      </w:pPr>
      <w:r w:rsidRPr="00297A0D">
        <w:lastRenderedPageBreak/>
        <w:t>zestawienia: obrotów i sald księgi głównej oraz sald ksiąg pomocniczych,</w:t>
      </w:r>
    </w:p>
    <w:p w14:paraId="7EE75131" w14:textId="77777777" w:rsidR="006448CC" w:rsidRPr="00297A0D" w:rsidRDefault="006448CC" w:rsidP="006448CC">
      <w:pPr>
        <w:numPr>
          <w:ilvl w:val="0"/>
          <w:numId w:val="3"/>
        </w:numPr>
        <w:jc w:val="both"/>
      </w:pPr>
      <w:r w:rsidRPr="00297A0D">
        <w:t>wykaz składników aktywów i pasywów (inwentarz).</w:t>
      </w:r>
    </w:p>
    <w:p w14:paraId="0B22B38C" w14:textId="77777777" w:rsidR="006448CC" w:rsidRPr="00297A0D" w:rsidRDefault="006448CC" w:rsidP="006448CC">
      <w:pPr>
        <w:jc w:val="both"/>
      </w:pPr>
    </w:p>
    <w:p w14:paraId="4D4EC751" w14:textId="77777777" w:rsidR="006448CC" w:rsidRPr="00297A0D" w:rsidRDefault="006448CC" w:rsidP="006448CC">
      <w:pPr>
        <w:spacing w:line="360" w:lineRule="auto"/>
        <w:jc w:val="both"/>
      </w:pPr>
      <w:r w:rsidRPr="00171ADC">
        <w:rPr>
          <w:b/>
          <w:bCs/>
        </w:rPr>
        <w:t>5.2.</w:t>
      </w:r>
      <w:r w:rsidRPr="00297A0D">
        <w:rPr>
          <w:b/>
        </w:rPr>
        <w:t xml:space="preserve"> Dziennik</w:t>
      </w:r>
      <w:r w:rsidRPr="00297A0D">
        <w:t xml:space="preserve"> prowadzony jest w sposób następujący:</w:t>
      </w:r>
    </w:p>
    <w:p w14:paraId="624156E0" w14:textId="77777777" w:rsidR="006448CC" w:rsidRPr="00297A0D" w:rsidRDefault="006448CC" w:rsidP="006448CC">
      <w:pPr>
        <w:numPr>
          <w:ilvl w:val="0"/>
          <w:numId w:val="4"/>
        </w:numPr>
        <w:jc w:val="both"/>
      </w:pPr>
      <w:r w:rsidRPr="00297A0D">
        <w:t>zdarzenia, jakie nastąpiły w danym okresie sprawozdawczym, ujmowane są w nim chronologicznie,</w:t>
      </w:r>
    </w:p>
    <w:p w14:paraId="7FAEB127" w14:textId="77777777" w:rsidR="006448CC" w:rsidRPr="00297A0D" w:rsidRDefault="006448CC" w:rsidP="006448CC">
      <w:pPr>
        <w:numPr>
          <w:ilvl w:val="0"/>
          <w:numId w:val="4"/>
        </w:numPr>
        <w:jc w:val="both"/>
      </w:pPr>
      <w:r w:rsidRPr="00297A0D">
        <w:t>zapisy są kolejno numerowane w okresie roku/miesiąca, co pozwala na ich jednoznaczne powiązanie ze sprawdzonymi i zatwierdzonymi dowodami księgowymi,</w:t>
      </w:r>
    </w:p>
    <w:p w14:paraId="6BCF26F1" w14:textId="77777777" w:rsidR="006448CC" w:rsidRPr="00297A0D" w:rsidRDefault="006448CC" w:rsidP="006448CC">
      <w:pPr>
        <w:numPr>
          <w:ilvl w:val="0"/>
          <w:numId w:val="4"/>
        </w:numPr>
        <w:jc w:val="both"/>
      </w:pPr>
      <w:r w:rsidRPr="00297A0D">
        <w:t>sumy zapisów (obroty) liczone są w sposób ciągły,</w:t>
      </w:r>
    </w:p>
    <w:p w14:paraId="0515DC79" w14:textId="16D8F1AB" w:rsidR="006448CC" w:rsidRPr="00297A0D" w:rsidRDefault="006448CC" w:rsidP="006448CC">
      <w:pPr>
        <w:numPr>
          <w:ilvl w:val="0"/>
          <w:numId w:val="4"/>
        </w:numPr>
        <w:jc w:val="both"/>
      </w:pPr>
      <w:r w:rsidRPr="00297A0D">
        <w:t>jego obroty są zgodne z obrotami zestawienia obrotów i sald kont księgi głównej</w:t>
      </w:r>
      <w:r w:rsidR="00171ADC">
        <w:t>.</w:t>
      </w:r>
    </w:p>
    <w:p w14:paraId="32B7B73E" w14:textId="77777777" w:rsidR="006448CC" w:rsidRPr="00297A0D" w:rsidRDefault="006448CC" w:rsidP="006448CC">
      <w:pPr>
        <w:ind w:left="360"/>
        <w:jc w:val="both"/>
      </w:pPr>
    </w:p>
    <w:p w14:paraId="4CFDA295" w14:textId="77777777" w:rsidR="006448CC" w:rsidRPr="00297A0D" w:rsidRDefault="006448CC" w:rsidP="00171ADC">
      <w:pPr>
        <w:spacing w:line="360" w:lineRule="auto"/>
        <w:jc w:val="both"/>
      </w:pPr>
      <w:r w:rsidRPr="00171ADC">
        <w:rPr>
          <w:b/>
          <w:bCs/>
        </w:rPr>
        <w:t>5.3.</w:t>
      </w:r>
      <w:r w:rsidRPr="00297A0D">
        <w:t xml:space="preserve"> </w:t>
      </w:r>
      <w:r w:rsidRPr="00297A0D">
        <w:rPr>
          <w:b/>
        </w:rPr>
        <w:t>Księga główna</w:t>
      </w:r>
      <w:r w:rsidRPr="00297A0D">
        <w:t xml:space="preserve"> (konta syntetyczne) prowadzona jest w sposób spełniający następujące zasady:</w:t>
      </w:r>
    </w:p>
    <w:p w14:paraId="39531EE6" w14:textId="77777777" w:rsidR="006448CC" w:rsidRPr="00297A0D" w:rsidRDefault="006448CC" w:rsidP="006448CC">
      <w:pPr>
        <w:numPr>
          <w:ilvl w:val="0"/>
          <w:numId w:val="5"/>
        </w:numPr>
        <w:jc w:val="both"/>
      </w:pPr>
      <w:r w:rsidRPr="00297A0D">
        <w:t>podwójnego zapisu,</w:t>
      </w:r>
    </w:p>
    <w:p w14:paraId="44D51F31" w14:textId="14E25A89" w:rsidR="006448CC" w:rsidRPr="00297A0D" w:rsidRDefault="006448CC" w:rsidP="006448CC">
      <w:pPr>
        <w:numPr>
          <w:ilvl w:val="0"/>
          <w:numId w:val="5"/>
        </w:numPr>
        <w:jc w:val="both"/>
      </w:pPr>
      <w:r w:rsidRPr="00297A0D">
        <w:t>systematycznego i chronologicznego rejestrowania zdarzeń gospodarczych na kontach przewidzianych w zakładowym planie kont zgodnie z zasadą memoriałową,</w:t>
      </w:r>
      <w:r w:rsidR="00171ADC">
        <w:t xml:space="preserve">                         </w:t>
      </w:r>
      <w:r w:rsidRPr="00297A0D">
        <w:t>z wyjątkiem dochodów i wydatków, które ujmowane są w terminie ich zapłaty, niezależnie od rocznego budżetu, którego dotyczą,</w:t>
      </w:r>
    </w:p>
    <w:p w14:paraId="3F1A7923" w14:textId="62CA4380" w:rsidR="006448CC" w:rsidRPr="00297A0D" w:rsidRDefault="006448CC" w:rsidP="006448CC">
      <w:pPr>
        <w:numPr>
          <w:ilvl w:val="0"/>
          <w:numId w:val="5"/>
        </w:numPr>
        <w:jc w:val="both"/>
      </w:pPr>
      <w:r w:rsidRPr="00297A0D">
        <w:t xml:space="preserve">powiązania dokonanych w niej zapisów z zapisami w dzienniku, tzn., że zapisy na kontach księgi głównej winny być uprzednio lub równolegle dokonane w zapisach </w:t>
      </w:r>
      <w:r w:rsidR="00171ADC">
        <w:t xml:space="preserve">              </w:t>
      </w:r>
      <w:r w:rsidRPr="00297A0D">
        <w:t>w dzienniku. Zbiór danych kont księgi głównej uzgadnia się z zapisami dziennika, obroty wszystkich kont winny być zgodne z obrotami dziennika.</w:t>
      </w:r>
    </w:p>
    <w:p w14:paraId="75A6017D" w14:textId="77777777" w:rsidR="006448CC" w:rsidRPr="00297A0D" w:rsidRDefault="008F5A87" w:rsidP="006448CC">
      <w:pPr>
        <w:numPr>
          <w:ilvl w:val="0"/>
          <w:numId w:val="5"/>
        </w:numPr>
        <w:jc w:val="both"/>
      </w:pPr>
      <w:r w:rsidRPr="00297A0D">
        <w:t>k</w:t>
      </w:r>
      <w:r w:rsidR="006448CC" w:rsidRPr="00297A0D">
        <w:t xml:space="preserve">onta księgi głównej winny być wyróżnione w zakładowym planie kont ze szczegółowością, z jaką dane ksiąg rachunkowych wykazane są w sprawozdawczości. </w:t>
      </w:r>
    </w:p>
    <w:p w14:paraId="7C940713" w14:textId="77777777" w:rsidR="006448CC" w:rsidRPr="00297A0D" w:rsidRDefault="006448CC" w:rsidP="006448CC">
      <w:pPr>
        <w:ind w:left="360"/>
        <w:jc w:val="both"/>
      </w:pPr>
    </w:p>
    <w:p w14:paraId="55E06F0B" w14:textId="77777777" w:rsidR="006448CC" w:rsidRPr="00297A0D" w:rsidRDefault="006448CC" w:rsidP="00171ADC">
      <w:pPr>
        <w:jc w:val="both"/>
      </w:pPr>
      <w:r w:rsidRPr="00171ADC">
        <w:rPr>
          <w:b/>
          <w:bCs/>
        </w:rPr>
        <w:t>5.4.</w:t>
      </w:r>
      <w:r w:rsidRPr="00297A0D">
        <w:t xml:space="preserve"> </w:t>
      </w:r>
      <w:r w:rsidRPr="00297A0D">
        <w:rPr>
          <w:b/>
        </w:rPr>
        <w:t>Księgi pomocnicze</w:t>
      </w:r>
      <w:r w:rsidRPr="00297A0D">
        <w:t xml:space="preserve"> (konta analityczne) stanowią zapisy uszczegóławiające i uzupełniające dla wybranych kont księgi głównej. Zapisy na kontach  analitycznych dokonywane są zgodnie  z zasadą  zapisu powtarzanego. Ich forma dostosowywana jest  za każdym razem do przedmiotu ewidencji konta głównego. </w:t>
      </w:r>
    </w:p>
    <w:p w14:paraId="1E10DEAD" w14:textId="77777777" w:rsidR="006448CC" w:rsidRPr="00297A0D" w:rsidRDefault="006448CC" w:rsidP="006448CC">
      <w:pPr>
        <w:jc w:val="both"/>
      </w:pPr>
    </w:p>
    <w:p w14:paraId="083B58FC" w14:textId="77777777" w:rsidR="006448CC" w:rsidRPr="00297A0D" w:rsidRDefault="006448CC" w:rsidP="006448CC">
      <w:pPr>
        <w:ind w:left="357"/>
        <w:jc w:val="both"/>
        <w:rPr>
          <w:b/>
        </w:rPr>
      </w:pPr>
      <w:r w:rsidRPr="00297A0D">
        <w:rPr>
          <w:b/>
        </w:rPr>
        <w:t>Konta ksiąg pomocniczych prowadzone są w szczególności dla:</w:t>
      </w:r>
    </w:p>
    <w:p w14:paraId="67D16F9F" w14:textId="77777777" w:rsidR="006448CC" w:rsidRPr="00297A0D" w:rsidRDefault="006448CC" w:rsidP="006448CC">
      <w:pPr>
        <w:ind w:left="357"/>
        <w:jc w:val="both"/>
      </w:pPr>
    </w:p>
    <w:p w14:paraId="68B409D1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 xml:space="preserve">środków trwałych, </w:t>
      </w:r>
    </w:p>
    <w:p w14:paraId="5DE975B5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>pozostałych środków trwałych,</w:t>
      </w:r>
    </w:p>
    <w:p w14:paraId="60559856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 xml:space="preserve">wartości niematerialnych i prawnych </w:t>
      </w:r>
    </w:p>
    <w:p w14:paraId="4EC2178C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>rozrachunków z kontrahentami,</w:t>
      </w:r>
    </w:p>
    <w:p w14:paraId="070E3CD1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>rozrachunków z pracownikami,</w:t>
      </w:r>
    </w:p>
    <w:p w14:paraId="483FC111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>należności z tytułu dochodów budżetowych,</w:t>
      </w:r>
    </w:p>
    <w:p w14:paraId="50DE8A48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>udzielonych dotacji budżetowych,</w:t>
      </w:r>
    </w:p>
    <w:p w14:paraId="046BD596" w14:textId="77777777" w:rsidR="006448CC" w:rsidRPr="00297A0D" w:rsidRDefault="006448CC" w:rsidP="006448CC">
      <w:pPr>
        <w:numPr>
          <w:ilvl w:val="0"/>
          <w:numId w:val="6"/>
        </w:numPr>
        <w:ind w:left="1077" w:hanging="357"/>
        <w:jc w:val="both"/>
      </w:pPr>
      <w:r w:rsidRPr="00297A0D">
        <w:t>kosztów i innych istotnych dla jednostki składników majątku.</w:t>
      </w:r>
    </w:p>
    <w:p w14:paraId="37ED7E69" w14:textId="77777777" w:rsidR="006448CC" w:rsidRPr="00297A0D" w:rsidRDefault="006448CC" w:rsidP="006448CC">
      <w:pPr>
        <w:ind w:left="720"/>
        <w:jc w:val="both"/>
      </w:pPr>
    </w:p>
    <w:p w14:paraId="2D174E59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Sumy sald kont pomocniczych winny być zgodne z saldami właściwych kont księgi głównej.</w:t>
      </w:r>
    </w:p>
    <w:p w14:paraId="72257BC1" w14:textId="288BBA5E" w:rsidR="006448CC" w:rsidRPr="00297A0D" w:rsidRDefault="006448CC" w:rsidP="006448CC">
      <w:pPr>
        <w:jc w:val="both"/>
      </w:pPr>
      <w:r w:rsidRPr="00171ADC">
        <w:rPr>
          <w:b/>
          <w:bCs/>
        </w:rPr>
        <w:t>5.5.</w:t>
      </w:r>
      <w:r w:rsidRPr="00297A0D">
        <w:t xml:space="preserve"> </w:t>
      </w:r>
      <w:r w:rsidRPr="00297A0D">
        <w:rPr>
          <w:b/>
        </w:rPr>
        <w:t>Konta pozabilansowe</w:t>
      </w:r>
      <w:r w:rsidRPr="00297A0D">
        <w:t xml:space="preserve"> pełnią funkcję wyłącznie informacyjno-kontrolną. Zdarzenia na nich rejestrowane nie powodują zmian w składnikach aktywów i pasywów. Na kontach pozabilansowych obowiązuje zapis jednokrotny, który nie podlega uzgodnieniu z dziennikiem ani innym urządzeniem ewidencyjnym. Jednak z powodu określonych potrzeb np. sprawozdawczych, rozliczeniowych czy kontrolnych zdarzenia te wymagają uwagi. Dane </w:t>
      </w:r>
      <w:r w:rsidRPr="00297A0D">
        <w:lastRenderedPageBreak/>
        <w:t>zawarte w ewidencji pozabilansowej nie są wykazywane w bilansie ani w rachunku zysków</w:t>
      </w:r>
      <w:r w:rsidR="00171ADC">
        <w:t xml:space="preserve">              </w:t>
      </w:r>
      <w:r w:rsidRPr="00297A0D">
        <w:t xml:space="preserve"> i strat, ich miejsce znajduje się w informacji dodatkowej, która jest elementem sprawozdania finansowego.</w:t>
      </w:r>
    </w:p>
    <w:p w14:paraId="230989A2" w14:textId="77777777" w:rsidR="006448CC" w:rsidRPr="00297A0D" w:rsidRDefault="006448CC" w:rsidP="006448CC">
      <w:pPr>
        <w:jc w:val="both"/>
      </w:pPr>
    </w:p>
    <w:p w14:paraId="3FF1E2B2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Ujmowane są na nich:</w:t>
      </w:r>
    </w:p>
    <w:p w14:paraId="3D928E25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zaangażowanie środków na wydatki budżetowe roku bieżącego,</w:t>
      </w:r>
    </w:p>
    <w:p w14:paraId="3A640638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zaangażowanie środków na wydatki budżetowe przyszłych lat,</w:t>
      </w:r>
    </w:p>
    <w:p w14:paraId="2A4F77F3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zaangażowanie środków funduszy pomocowych,</w:t>
      </w:r>
    </w:p>
    <w:p w14:paraId="45B96471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plan finansowy wydatków budżetowych,</w:t>
      </w:r>
    </w:p>
    <w:p w14:paraId="744F219B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plan finansowy niewygasających wydatków,</w:t>
      </w:r>
    </w:p>
    <w:p w14:paraId="1AC9405B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zobowiązania i należności warunkowe,</w:t>
      </w:r>
    </w:p>
    <w:p w14:paraId="35B69F14" w14:textId="77777777" w:rsidR="006448CC" w:rsidRPr="00297A0D" w:rsidRDefault="006448CC" w:rsidP="006448CC">
      <w:pPr>
        <w:numPr>
          <w:ilvl w:val="0"/>
          <w:numId w:val="10"/>
        </w:numPr>
        <w:jc w:val="both"/>
      </w:pPr>
      <w:r w:rsidRPr="00297A0D">
        <w:t>wzajemne</w:t>
      </w:r>
      <w:r w:rsidR="008F5A87" w:rsidRPr="00297A0D">
        <w:t xml:space="preserve"> rozliczenia między jednostkami,</w:t>
      </w:r>
    </w:p>
    <w:p w14:paraId="3A0188B3" w14:textId="77777777" w:rsidR="008F5A87" w:rsidRPr="00297A0D" w:rsidRDefault="008F5A87" w:rsidP="006448CC">
      <w:pPr>
        <w:numPr>
          <w:ilvl w:val="0"/>
          <w:numId w:val="10"/>
        </w:numPr>
        <w:jc w:val="both"/>
      </w:pPr>
      <w:r w:rsidRPr="00297A0D">
        <w:t>środki trwałe otrzymane lub przekazane do użytkowania.</w:t>
      </w:r>
    </w:p>
    <w:p w14:paraId="67E60AF9" w14:textId="77777777" w:rsidR="006448CC" w:rsidRPr="00297A0D" w:rsidRDefault="006448CC" w:rsidP="006448CC">
      <w:pPr>
        <w:ind w:left="360"/>
        <w:jc w:val="both"/>
      </w:pPr>
    </w:p>
    <w:p w14:paraId="7F3FEB63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W jednostce samorządu terytorialnego:</w:t>
      </w:r>
    </w:p>
    <w:p w14:paraId="52363B9C" w14:textId="77777777" w:rsidR="006448CC" w:rsidRPr="00297A0D" w:rsidRDefault="006448CC" w:rsidP="006448CC">
      <w:pPr>
        <w:numPr>
          <w:ilvl w:val="0"/>
          <w:numId w:val="7"/>
        </w:numPr>
        <w:jc w:val="both"/>
      </w:pPr>
      <w:r w:rsidRPr="00297A0D">
        <w:t>planowane dochody budżetowe,</w:t>
      </w:r>
    </w:p>
    <w:p w14:paraId="0599B940" w14:textId="77777777" w:rsidR="006448CC" w:rsidRPr="00297A0D" w:rsidRDefault="006448CC" w:rsidP="006448CC">
      <w:pPr>
        <w:numPr>
          <w:ilvl w:val="0"/>
          <w:numId w:val="7"/>
        </w:numPr>
        <w:jc w:val="both"/>
      </w:pPr>
      <w:r w:rsidRPr="00297A0D">
        <w:t>planowane wydatki budżetowe,</w:t>
      </w:r>
    </w:p>
    <w:p w14:paraId="75647D1A" w14:textId="13795FF9" w:rsidR="006448CC" w:rsidRPr="00297A0D" w:rsidRDefault="006448CC" w:rsidP="006448CC">
      <w:pPr>
        <w:numPr>
          <w:ilvl w:val="0"/>
          <w:numId w:val="7"/>
        </w:numPr>
        <w:jc w:val="both"/>
      </w:pPr>
      <w:r w:rsidRPr="00297A0D">
        <w:t>rozliczenia z innymi budżetami</w:t>
      </w:r>
      <w:r w:rsidR="00171ADC">
        <w:t>.</w:t>
      </w:r>
    </w:p>
    <w:p w14:paraId="2B2038C5" w14:textId="77777777" w:rsidR="006448CC" w:rsidRPr="00297A0D" w:rsidRDefault="006448CC" w:rsidP="006448CC">
      <w:pPr>
        <w:jc w:val="both"/>
      </w:pPr>
    </w:p>
    <w:p w14:paraId="0E2EADD1" w14:textId="77777777" w:rsidR="006448CC" w:rsidRPr="00297A0D" w:rsidRDefault="006448CC" w:rsidP="006448CC">
      <w:pPr>
        <w:jc w:val="both"/>
      </w:pPr>
      <w:r w:rsidRPr="00171ADC">
        <w:rPr>
          <w:b/>
          <w:bCs/>
        </w:rPr>
        <w:t>5.6.</w:t>
      </w:r>
      <w:r w:rsidRPr="00297A0D">
        <w:t xml:space="preserve"> </w:t>
      </w:r>
      <w:r w:rsidRPr="00297A0D">
        <w:rPr>
          <w:b/>
        </w:rPr>
        <w:t>Księgi rachunkowe prowadzi się w celu</w:t>
      </w:r>
      <w:r w:rsidRPr="00297A0D">
        <w:t xml:space="preserve"> uzyskania odpowiednich danych wykorzystywanych do sporządzania  sprawozdań budżetowych, finansowych, statystycznych i innych oraz rozliczeń z budżetem państwa i ZUS, do których jednostka została zobowiązana.</w:t>
      </w:r>
    </w:p>
    <w:p w14:paraId="2FCEF302" w14:textId="77777777" w:rsidR="006448CC" w:rsidRPr="00297A0D" w:rsidRDefault="006448CC" w:rsidP="006448CC">
      <w:pPr>
        <w:spacing w:line="360" w:lineRule="auto"/>
        <w:jc w:val="both"/>
      </w:pPr>
    </w:p>
    <w:p w14:paraId="314D6387" w14:textId="4D1D037A" w:rsidR="006448CC" w:rsidRPr="00211C49" w:rsidRDefault="006448CC" w:rsidP="006448CC">
      <w:pPr>
        <w:jc w:val="both"/>
        <w:rPr>
          <w:b/>
        </w:rPr>
      </w:pPr>
      <w:r w:rsidRPr="00171ADC">
        <w:rPr>
          <w:b/>
          <w:bCs/>
        </w:rPr>
        <w:t>5.7.</w:t>
      </w:r>
      <w:r w:rsidRPr="00297A0D">
        <w:t xml:space="preserve"> </w:t>
      </w:r>
      <w:r w:rsidRPr="00297A0D">
        <w:rPr>
          <w:b/>
        </w:rPr>
        <w:t>Do prowadzenia ksiąg rachunkowych</w:t>
      </w:r>
      <w:r w:rsidRPr="00297A0D">
        <w:t xml:space="preserve"> wykorzystywany jest program komputerowy </w:t>
      </w:r>
      <w:r w:rsidR="00211C49">
        <w:t xml:space="preserve">GMINA ZETO </w:t>
      </w:r>
      <w:r w:rsidRPr="00211C49">
        <w:t xml:space="preserve">Sp. z o.o. w </w:t>
      </w:r>
      <w:r w:rsidR="00211C49" w:rsidRPr="00211C49">
        <w:t>Koszalinie</w:t>
      </w:r>
      <w:r w:rsidRPr="00211C49">
        <w:t>.</w:t>
      </w:r>
    </w:p>
    <w:p w14:paraId="00EFF6AE" w14:textId="31169B29" w:rsidR="006448CC" w:rsidRPr="00297A0D" w:rsidRDefault="006448CC" w:rsidP="006448CC">
      <w:pPr>
        <w:jc w:val="both"/>
      </w:pPr>
      <w:r w:rsidRPr="00297A0D">
        <w:t xml:space="preserve">Program komputerowy zapewnia powiązanie poszczególnych zbiorów ksiąg rachunkowych </w:t>
      </w:r>
      <w:r w:rsidR="00171ADC">
        <w:t xml:space="preserve">  </w:t>
      </w:r>
      <w:r w:rsidRPr="00297A0D">
        <w:t>w jedną całość odzwierciedlającą dziennik i księgę główną. Dokładne informacje dotyczące programu komputerowego zostały przedstawione w załączniku nr 5 b do zarządzenia.</w:t>
      </w:r>
    </w:p>
    <w:p w14:paraId="10D73360" w14:textId="77777777" w:rsidR="006448CC" w:rsidRPr="00297A0D" w:rsidRDefault="006448CC" w:rsidP="006448CC">
      <w:pPr>
        <w:spacing w:line="360" w:lineRule="auto"/>
        <w:jc w:val="both"/>
      </w:pPr>
    </w:p>
    <w:p w14:paraId="2ADAAC44" w14:textId="77777777" w:rsidR="006448CC" w:rsidRPr="00297A0D" w:rsidRDefault="006448CC" w:rsidP="006448CC">
      <w:pPr>
        <w:spacing w:line="360" w:lineRule="auto"/>
        <w:jc w:val="both"/>
      </w:pPr>
      <w:r w:rsidRPr="00171ADC">
        <w:rPr>
          <w:b/>
          <w:bCs/>
        </w:rPr>
        <w:t>5.8.</w:t>
      </w:r>
      <w:r w:rsidRPr="00297A0D">
        <w:t xml:space="preserve"> </w:t>
      </w:r>
      <w:r w:rsidRPr="00297A0D">
        <w:rPr>
          <w:b/>
        </w:rPr>
        <w:t>Zestawienie obrotów i sald kont księgi głównej</w:t>
      </w:r>
      <w:r w:rsidRPr="00297A0D">
        <w:t xml:space="preserve"> sporządza się na koniec każdego miesiąca. Zawiera ono:</w:t>
      </w:r>
    </w:p>
    <w:p w14:paraId="220F6923" w14:textId="77777777" w:rsidR="006448CC" w:rsidRPr="00297A0D" w:rsidRDefault="006448CC" w:rsidP="006448CC">
      <w:pPr>
        <w:numPr>
          <w:ilvl w:val="0"/>
          <w:numId w:val="8"/>
        </w:numPr>
        <w:ind w:left="714" w:hanging="357"/>
        <w:jc w:val="both"/>
      </w:pPr>
      <w:r w:rsidRPr="00297A0D">
        <w:t>symbole i nazwy kont,</w:t>
      </w:r>
    </w:p>
    <w:p w14:paraId="444116EE" w14:textId="77777777" w:rsidR="006448CC" w:rsidRPr="00297A0D" w:rsidRDefault="006448CC" w:rsidP="006448CC">
      <w:pPr>
        <w:numPr>
          <w:ilvl w:val="0"/>
          <w:numId w:val="8"/>
        </w:numPr>
        <w:ind w:left="714" w:hanging="357"/>
        <w:jc w:val="both"/>
      </w:pPr>
      <w:r w:rsidRPr="00297A0D">
        <w:t xml:space="preserve">salda kont na dzień otwarcia ksiąg rachunkowych, obroty za okres sprawozdawczy </w:t>
      </w:r>
      <w:r w:rsidR="00044BC6" w:rsidRPr="00297A0D">
        <w:t xml:space="preserve">     </w:t>
      </w:r>
      <w:r w:rsidRPr="00297A0D">
        <w:t>i narastająco od początku roku oraz salda na koniec okresu sprawozdawczego,</w:t>
      </w:r>
    </w:p>
    <w:p w14:paraId="101974EE" w14:textId="6D01909B" w:rsidR="006448CC" w:rsidRPr="00297A0D" w:rsidRDefault="006448CC" w:rsidP="006448CC">
      <w:pPr>
        <w:numPr>
          <w:ilvl w:val="0"/>
          <w:numId w:val="8"/>
        </w:numPr>
        <w:ind w:left="714" w:hanging="357"/>
        <w:jc w:val="both"/>
      </w:pPr>
      <w:r w:rsidRPr="00297A0D">
        <w:t xml:space="preserve">sumę sald na dzień otwarcia ksiąg rachunkowych, obrotów za  okres sprawozdawczy </w:t>
      </w:r>
      <w:r w:rsidR="00171ADC">
        <w:t xml:space="preserve">                 </w:t>
      </w:r>
      <w:r w:rsidRPr="00297A0D">
        <w:t>i narastająco od początku roku oraz sald na koniec okresu sprawozdawczego.</w:t>
      </w:r>
    </w:p>
    <w:p w14:paraId="236A4EC9" w14:textId="6E405DBD" w:rsidR="006448CC" w:rsidRPr="00297A0D" w:rsidRDefault="006448CC" w:rsidP="00841D83">
      <w:pPr>
        <w:spacing w:line="360" w:lineRule="auto"/>
        <w:jc w:val="both"/>
        <w:rPr>
          <w:b/>
        </w:rPr>
      </w:pPr>
      <w:r w:rsidRPr="00297A0D">
        <w:rPr>
          <w:b/>
        </w:rPr>
        <w:t>Obroty „Zestawienia” są zgodne z:</w:t>
      </w:r>
    </w:p>
    <w:p w14:paraId="405D37DB" w14:textId="77777777" w:rsidR="006448CC" w:rsidRPr="00297A0D" w:rsidRDefault="006448CC" w:rsidP="006448CC">
      <w:pPr>
        <w:numPr>
          <w:ilvl w:val="0"/>
          <w:numId w:val="9"/>
        </w:numPr>
        <w:spacing w:line="360" w:lineRule="auto"/>
        <w:jc w:val="both"/>
      </w:pPr>
      <w:r w:rsidRPr="00297A0D">
        <w:t>obrotami dziennika</w:t>
      </w:r>
    </w:p>
    <w:p w14:paraId="2602E72D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841D83">
        <w:rPr>
          <w:b/>
          <w:bCs/>
        </w:rPr>
        <w:t>5. 9.</w:t>
      </w:r>
      <w:r w:rsidRPr="00297A0D">
        <w:t xml:space="preserve"> </w:t>
      </w:r>
      <w:r w:rsidRPr="00297A0D">
        <w:rPr>
          <w:b/>
        </w:rPr>
        <w:t>Zestawienia sald ksiąg pomocniczych sporządzane jest:</w:t>
      </w:r>
    </w:p>
    <w:p w14:paraId="586B77A6" w14:textId="77777777" w:rsidR="006448CC" w:rsidRPr="00297A0D" w:rsidRDefault="006448CC" w:rsidP="006448CC">
      <w:pPr>
        <w:numPr>
          <w:ilvl w:val="0"/>
          <w:numId w:val="9"/>
        </w:numPr>
        <w:ind w:left="1077" w:hanging="357"/>
        <w:jc w:val="both"/>
      </w:pPr>
      <w:r w:rsidRPr="00297A0D">
        <w:t>dla wszystkich ksiąg pomocniczych na koniec roku budżetowego,</w:t>
      </w:r>
    </w:p>
    <w:p w14:paraId="2DD9EE07" w14:textId="77777777" w:rsidR="006448CC" w:rsidRPr="00297A0D" w:rsidRDefault="006448CC" w:rsidP="006448CC">
      <w:pPr>
        <w:numPr>
          <w:ilvl w:val="0"/>
          <w:numId w:val="9"/>
        </w:numPr>
        <w:ind w:left="1077" w:hanging="357"/>
        <w:jc w:val="both"/>
      </w:pPr>
      <w:r w:rsidRPr="00297A0D">
        <w:t>dla dochodów i wydatków budżetowych (konto 130) na koniec każdego okresu sprawozdawczego,</w:t>
      </w:r>
    </w:p>
    <w:p w14:paraId="1C8D4A67" w14:textId="77777777" w:rsidR="006448CC" w:rsidRPr="00297A0D" w:rsidRDefault="006448CC" w:rsidP="006448CC">
      <w:pPr>
        <w:numPr>
          <w:ilvl w:val="0"/>
          <w:numId w:val="9"/>
        </w:numPr>
        <w:ind w:left="1077" w:hanging="357"/>
        <w:jc w:val="both"/>
      </w:pPr>
      <w:r w:rsidRPr="00297A0D">
        <w:t>dla dochodów i wydatków budżetowych  (</w:t>
      </w:r>
      <w:r w:rsidRPr="00C606ED">
        <w:t>konto 901 i 902</w:t>
      </w:r>
      <w:r w:rsidRPr="00297A0D">
        <w:t>) na koniec każdego okresu sprawozdawczego (za okresy kwartalne, półroczne i roczne)</w:t>
      </w:r>
    </w:p>
    <w:p w14:paraId="736C0C4F" w14:textId="77777777" w:rsidR="006448CC" w:rsidRPr="00297A0D" w:rsidRDefault="006448CC" w:rsidP="006448CC">
      <w:pPr>
        <w:numPr>
          <w:ilvl w:val="0"/>
          <w:numId w:val="9"/>
        </w:numPr>
        <w:ind w:left="1077" w:hanging="357"/>
        <w:jc w:val="both"/>
      </w:pPr>
      <w:r w:rsidRPr="00297A0D">
        <w:t>dla składników objętych inwentaryzacją na dzień inwentaryzacji i inne.</w:t>
      </w:r>
    </w:p>
    <w:p w14:paraId="13212A10" w14:textId="77777777" w:rsidR="006448CC" w:rsidRPr="00297A0D" w:rsidRDefault="006448CC" w:rsidP="006448CC">
      <w:pPr>
        <w:spacing w:line="360" w:lineRule="auto"/>
        <w:ind w:left="720"/>
        <w:jc w:val="both"/>
      </w:pPr>
    </w:p>
    <w:p w14:paraId="06612005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lastRenderedPageBreak/>
        <w:t>6. Dowody księgowe</w:t>
      </w:r>
    </w:p>
    <w:p w14:paraId="57162413" w14:textId="77777777" w:rsidR="006448CC" w:rsidRPr="00297A0D" w:rsidRDefault="006448CC" w:rsidP="006448CC">
      <w:pPr>
        <w:jc w:val="both"/>
      </w:pPr>
      <w:r w:rsidRPr="00297A0D">
        <w:t>Jednostka prowadzi ewidencję księgową operacji gospodarczych na podstawie dowodów (dokumentów) księgowych.</w:t>
      </w:r>
    </w:p>
    <w:p w14:paraId="0772D8F4" w14:textId="77777777" w:rsidR="006448CC" w:rsidRPr="00297A0D" w:rsidRDefault="006448CC" w:rsidP="006448CC">
      <w:pPr>
        <w:jc w:val="both"/>
      </w:pPr>
      <w:r w:rsidRPr="00297A0D">
        <w:t>Dowody księgowe odzwierciedlają w skróconej formie treść operacji i zdarzeń gospodarczych, podlegających ewidencji księgowej.</w:t>
      </w:r>
    </w:p>
    <w:p w14:paraId="5BF9B945" w14:textId="77777777" w:rsidR="006448CC" w:rsidRPr="00297A0D" w:rsidRDefault="006448CC" w:rsidP="006448CC">
      <w:pPr>
        <w:spacing w:line="360" w:lineRule="auto"/>
        <w:jc w:val="both"/>
      </w:pPr>
    </w:p>
    <w:p w14:paraId="1645617D" w14:textId="77777777" w:rsidR="006448CC" w:rsidRPr="00297A0D" w:rsidRDefault="006448CC" w:rsidP="006448CC">
      <w:pPr>
        <w:spacing w:line="360" w:lineRule="auto"/>
        <w:jc w:val="center"/>
        <w:rPr>
          <w:b/>
        </w:rPr>
      </w:pPr>
      <w:r w:rsidRPr="00297A0D">
        <w:rPr>
          <w:b/>
        </w:rPr>
        <w:t>A. Rodzaje dowodów księgowych</w:t>
      </w:r>
    </w:p>
    <w:p w14:paraId="7EB9AE94" w14:textId="77777777" w:rsidR="006448CC" w:rsidRPr="00297A0D" w:rsidRDefault="006448CC" w:rsidP="006448CC">
      <w:pPr>
        <w:jc w:val="both"/>
      </w:pPr>
      <w:r w:rsidRPr="00297A0D">
        <w:t xml:space="preserve">1. W myśl przepisów ustawy o rachunkowości, </w:t>
      </w:r>
      <w:r w:rsidRPr="00297A0D">
        <w:rPr>
          <w:b/>
        </w:rPr>
        <w:t>podstawą zapisów w księgach</w:t>
      </w:r>
      <w:r w:rsidRPr="00297A0D">
        <w:t xml:space="preserve"> </w:t>
      </w:r>
      <w:r w:rsidRPr="00297A0D">
        <w:rPr>
          <w:b/>
        </w:rPr>
        <w:t>rachunkowych są</w:t>
      </w:r>
      <w:r w:rsidRPr="00297A0D">
        <w:t xml:space="preserve"> dowody księgowe stwierdzające dokonanie operacji gospodarczej, zwane „dowodami źródłowymi”, wśród których wyróżnia się:</w:t>
      </w:r>
    </w:p>
    <w:p w14:paraId="346B707B" w14:textId="77777777" w:rsidR="006448CC" w:rsidRPr="00297A0D" w:rsidRDefault="006448CC" w:rsidP="006448CC">
      <w:pPr>
        <w:numPr>
          <w:ilvl w:val="0"/>
          <w:numId w:val="11"/>
        </w:numPr>
        <w:jc w:val="both"/>
      </w:pPr>
      <w:r w:rsidRPr="00297A0D">
        <w:t>zewnętrzne obce – otrzymane od kontrahentów,</w:t>
      </w:r>
    </w:p>
    <w:p w14:paraId="18C6FD52" w14:textId="77777777" w:rsidR="006448CC" w:rsidRPr="00297A0D" w:rsidRDefault="006448CC" w:rsidP="006448CC">
      <w:pPr>
        <w:numPr>
          <w:ilvl w:val="0"/>
          <w:numId w:val="11"/>
        </w:numPr>
        <w:jc w:val="both"/>
      </w:pPr>
      <w:r w:rsidRPr="00297A0D">
        <w:t>zewnętrzne własne – przekazane w oryginale kontrahentom,</w:t>
      </w:r>
    </w:p>
    <w:p w14:paraId="24F0F614" w14:textId="77777777" w:rsidR="006448CC" w:rsidRPr="00297A0D" w:rsidRDefault="006448CC" w:rsidP="006448CC">
      <w:pPr>
        <w:numPr>
          <w:ilvl w:val="0"/>
          <w:numId w:val="11"/>
        </w:numPr>
        <w:jc w:val="both"/>
      </w:pPr>
      <w:r w:rsidRPr="00297A0D">
        <w:t>wewnętrzne – dotyczące operacji wewnątrz jednostki.</w:t>
      </w:r>
    </w:p>
    <w:p w14:paraId="4B1D1516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35BED332" w14:textId="77777777" w:rsidR="006448CC" w:rsidRPr="00297A0D" w:rsidRDefault="006448CC" w:rsidP="006448CC">
      <w:pPr>
        <w:jc w:val="both"/>
      </w:pPr>
      <w:r w:rsidRPr="00297A0D">
        <w:t xml:space="preserve">2. </w:t>
      </w:r>
      <w:r w:rsidRPr="00297A0D">
        <w:rPr>
          <w:b/>
        </w:rPr>
        <w:t>Podstawą zapisów w księgach rachunkowych są</w:t>
      </w:r>
      <w:r w:rsidRPr="00297A0D">
        <w:t xml:space="preserve"> </w:t>
      </w:r>
      <w:r w:rsidRPr="00297A0D">
        <w:rPr>
          <w:b/>
        </w:rPr>
        <w:t>również</w:t>
      </w:r>
      <w:r w:rsidRPr="00297A0D">
        <w:t xml:space="preserve"> dowody księgowe sporządzone przez jednostkę, na podstawie dowodów źródłowych:</w:t>
      </w:r>
    </w:p>
    <w:p w14:paraId="74B8F5B6" w14:textId="77777777" w:rsidR="006448CC" w:rsidRPr="00297A0D" w:rsidRDefault="006448CC" w:rsidP="006448CC">
      <w:pPr>
        <w:numPr>
          <w:ilvl w:val="0"/>
          <w:numId w:val="12"/>
        </w:numPr>
        <w:jc w:val="both"/>
      </w:pPr>
      <w:r w:rsidRPr="00297A0D">
        <w:t>zbiorcze – służące do dokonania łącznych zapisów zbioru dowodów źródłowych, które muszą być w dowodzie zbiorczym pojedynczo wymienione,</w:t>
      </w:r>
    </w:p>
    <w:p w14:paraId="76B72B12" w14:textId="77777777" w:rsidR="006448CC" w:rsidRPr="00297A0D" w:rsidRDefault="006448CC" w:rsidP="006448CC">
      <w:pPr>
        <w:numPr>
          <w:ilvl w:val="0"/>
          <w:numId w:val="12"/>
        </w:numPr>
        <w:jc w:val="both"/>
      </w:pPr>
      <w:r w:rsidRPr="00297A0D">
        <w:t>korygujące poprzednie zapisy,</w:t>
      </w:r>
    </w:p>
    <w:p w14:paraId="6BFC375D" w14:textId="77777777" w:rsidR="006448CC" w:rsidRPr="00297A0D" w:rsidRDefault="006448CC" w:rsidP="006448CC">
      <w:pPr>
        <w:numPr>
          <w:ilvl w:val="0"/>
          <w:numId w:val="12"/>
        </w:numPr>
        <w:jc w:val="both"/>
      </w:pPr>
      <w:r w:rsidRPr="00297A0D">
        <w:t>rozliczeniowe – ujmujące już dokonane zapisy według nowych kryteriów klasyfikacyjnych.</w:t>
      </w:r>
    </w:p>
    <w:p w14:paraId="45E4E54B" w14:textId="77777777" w:rsidR="006448CC" w:rsidRPr="00297A0D" w:rsidRDefault="006448CC" w:rsidP="006448CC">
      <w:pPr>
        <w:jc w:val="both"/>
      </w:pPr>
      <w:r w:rsidRPr="00297A0D">
        <w:t xml:space="preserve">3. Jeżeli nie ma możliwości uzyskania zewnętrznych dowodów źródłowych, dotyczących zakupu materiałów lub usług  </w:t>
      </w:r>
      <w:r w:rsidRPr="00297A0D">
        <w:rPr>
          <w:b/>
        </w:rPr>
        <w:t>zezwala się na udokumentowanie</w:t>
      </w:r>
      <w:r w:rsidRPr="00297A0D">
        <w:t xml:space="preserve"> </w:t>
      </w:r>
      <w:r w:rsidRPr="00297A0D">
        <w:rPr>
          <w:b/>
        </w:rPr>
        <w:t>operacji gospodarczej</w:t>
      </w:r>
      <w:r w:rsidRPr="00297A0D">
        <w:t xml:space="preserve"> </w:t>
      </w:r>
      <w:r w:rsidRPr="00297A0D">
        <w:rPr>
          <w:b/>
        </w:rPr>
        <w:t>za pomocą</w:t>
      </w:r>
      <w:r w:rsidRPr="00297A0D">
        <w:t xml:space="preserve"> </w:t>
      </w:r>
      <w:r w:rsidRPr="00297A0D">
        <w:rPr>
          <w:b/>
        </w:rPr>
        <w:t>księgowych dowodów zastępczych</w:t>
      </w:r>
      <w:r w:rsidRPr="00297A0D">
        <w:t>, sporządzonych przez osoby dokonujące tych operacji. Nie może to jednak dotyczyć operacji gospodarczych, których przedmiotem są zakupy opodatkowane podatkiem od towarów i usług.</w:t>
      </w:r>
    </w:p>
    <w:p w14:paraId="793D477C" w14:textId="77777777" w:rsidR="006448CC" w:rsidRPr="00297A0D" w:rsidRDefault="006448CC" w:rsidP="006448CC">
      <w:pPr>
        <w:jc w:val="both"/>
      </w:pPr>
    </w:p>
    <w:p w14:paraId="3EEC46B3" w14:textId="77777777" w:rsidR="006448CC" w:rsidRPr="00297A0D" w:rsidRDefault="006448CC" w:rsidP="006448CC">
      <w:pPr>
        <w:jc w:val="both"/>
      </w:pPr>
      <w:r w:rsidRPr="00297A0D">
        <w:t xml:space="preserve">4. Dowodem księgowym są również dowody źródłowe wystawione imiennie na pracownika lub inną upoważnioną osobę. </w:t>
      </w:r>
    </w:p>
    <w:p w14:paraId="0961152D" w14:textId="77777777" w:rsidR="006448CC" w:rsidRPr="00297A0D" w:rsidRDefault="006448CC" w:rsidP="006448CC">
      <w:pPr>
        <w:spacing w:line="360" w:lineRule="auto"/>
        <w:jc w:val="both"/>
        <w:rPr>
          <w:b/>
        </w:rPr>
      </w:pPr>
    </w:p>
    <w:p w14:paraId="6C761226" w14:textId="385550EE" w:rsidR="006448CC" w:rsidRDefault="006448CC" w:rsidP="006448CC">
      <w:pPr>
        <w:jc w:val="both"/>
        <w:rPr>
          <w:b/>
        </w:rPr>
      </w:pPr>
      <w:r w:rsidRPr="00297A0D">
        <w:rPr>
          <w:b/>
        </w:rPr>
        <w:t>Szczegółowy wykaz sytuacji, w których dopuszcza się możliwość dokumentowania operacji gospodarczych imiennymi dowodami źródłowymi:</w:t>
      </w:r>
    </w:p>
    <w:tbl>
      <w:tblPr>
        <w:tblW w:w="9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812"/>
        <w:gridCol w:w="4772"/>
      </w:tblGrid>
      <w:tr w:rsidR="006448CC" w:rsidRPr="00297A0D" w14:paraId="529C4C77" w14:textId="77777777" w:rsidTr="0040756D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626299" w14:textId="77777777" w:rsidR="006448CC" w:rsidRPr="00297A0D" w:rsidRDefault="006448CC" w:rsidP="0040756D">
            <w:pPr>
              <w:spacing w:line="360" w:lineRule="auto"/>
              <w:jc w:val="center"/>
              <w:rPr>
                <w:b/>
              </w:rPr>
            </w:pPr>
            <w:r w:rsidRPr="00297A0D">
              <w:rPr>
                <w:b/>
              </w:rPr>
              <w:t>Lp.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6D7FC3" w14:textId="77777777" w:rsidR="006448CC" w:rsidRPr="00297A0D" w:rsidRDefault="006448CC" w:rsidP="0040756D">
            <w:pPr>
              <w:spacing w:line="360" w:lineRule="auto"/>
              <w:jc w:val="center"/>
              <w:rPr>
                <w:b/>
              </w:rPr>
            </w:pPr>
            <w:r w:rsidRPr="00297A0D">
              <w:rPr>
                <w:b/>
              </w:rPr>
              <w:t>Zdarzenie gospodarcze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CB6987" w14:textId="77777777" w:rsidR="006448CC" w:rsidRPr="00297A0D" w:rsidRDefault="006448CC" w:rsidP="0040756D">
            <w:pPr>
              <w:spacing w:line="360" w:lineRule="auto"/>
              <w:jc w:val="center"/>
              <w:rPr>
                <w:b/>
              </w:rPr>
            </w:pPr>
            <w:r w:rsidRPr="00297A0D">
              <w:rPr>
                <w:b/>
              </w:rPr>
              <w:t>Nazwa dowodu</w:t>
            </w:r>
          </w:p>
        </w:tc>
      </w:tr>
      <w:tr w:rsidR="006448CC" w:rsidRPr="00297A0D" w14:paraId="75D00B57" w14:textId="77777777" w:rsidTr="0040756D">
        <w:tc>
          <w:tcPr>
            <w:tcW w:w="654" w:type="dxa"/>
            <w:tcBorders>
              <w:top w:val="single" w:sz="4" w:space="0" w:color="auto"/>
            </w:tcBorders>
          </w:tcPr>
          <w:p w14:paraId="77114E12" w14:textId="77777777" w:rsidR="006448CC" w:rsidRPr="00297A0D" w:rsidRDefault="006448CC" w:rsidP="0040756D">
            <w:pPr>
              <w:jc w:val="both"/>
            </w:pPr>
            <w:r w:rsidRPr="00297A0D">
              <w:t>1.</w:t>
            </w:r>
          </w:p>
        </w:tc>
        <w:tc>
          <w:tcPr>
            <w:tcW w:w="3812" w:type="dxa"/>
            <w:tcBorders>
              <w:top w:val="single" w:sz="4" w:space="0" w:color="auto"/>
            </w:tcBorders>
          </w:tcPr>
          <w:p w14:paraId="6DED0930" w14:textId="52C3D2AC" w:rsidR="006448CC" w:rsidRPr="00297A0D" w:rsidRDefault="006448CC" w:rsidP="0040756D">
            <w:pPr>
              <w:jc w:val="both"/>
            </w:pPr>
            <w:r w:rsidRPr="00297A0D">
              <w:t>Podróż służbowa pracownika - dokumentacja opłaty za nocleg</w:t>
            </w:r>
          </w:p>
        </w:tc>
        <w:tc>
          <w:tcPr>
            <w:tcW w:w="4772" w:type="dxa"/>
            <w:tcBorders>
              <w:top w:val="single" w:sz="4" w:space="0" w:color="auto"/>
            </w:tcBorders>
          </w:tcPr>
          <w:p w14:paraId="398671FF" w14:textId="7640E694" w:rsidR="006448CC" w:rsidRPr="00297A0D" w:rsidRDefault="006448CC" w:rsidP="0040756D">
            <w:r w:rsidRPr="00297A0D">
              <w:t>Rachunek, faktura, dowód wpłaty wystawion</w:t>
            </w:r>
            <w:r w:rsidR="00841D83">
              <w:t>y</w:t>
            </w:r>
            <w:r w:rsidRPr="00297A0D">
              <w:t xml:space="preserve"> imiennie na pracownika za nocleg</w:t>
            </w:r>
            <w:r w:rsidR="00841D83">
              <w:t>.</w:t>
            </w:r>
          </w:p>
        </w:tc>
      </w:tr>
      <w:tr w:rsidR="006448CC" w:rsidRPr="00297A0D" w14:paraId="234CDE01" w14:textId="77777777" w:rsidTr="0040756D">
        <w:tc>
          <w:tcPr>
            <w:tcW w:w="654" w:type="dxa"/>
          </w:tcPr>
          <w:p w14:paraId="4950024A" w14:textId="7777777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 xml:space="preserve">2. </w:t>
            </w:r>
          </w:p>
        </w:tc>
        <w:tc>
          <w:tcPr>
            <w:tcW w:w="3812" w:type="dxa"/>
          </w:tcPr>
          <w:p w14:paraId="1D74AA20" w14:textId="2A59210A" w:rsidR="006448CC" w:rsidRPr="00297A0D" w:rsidRDefault="006448CC" w:rsidP="0040756D">
            <w:r w:rsidRPr="00297A0D">
              <w:t xml:space="preserve">Dofinansowanie do dokształcania </w:t>
            </w:r>
            <w:r w:rsidR="00841D83">
              <w:t xml:space="preserve">              </w:t>
            </w:r>
            <w:r w:rsidRPr="00297A0D">
              <w:t>i doskonalenia zawodowego pracownika</w:t>
            </w:r>
          </w:p>
        </w:tc>
        <w:tc>
          <w:tcPr>
            <w:tcW w:w="4772" w:type="dxa"/>
          </w:tcPr>
          <w:p w14:paraId="1FAF4DEA" w14:textId="47483EA2" w:rsidR="006448CC" w:rsidRPr="00297A0D" w:rsidRDefault="006448CC" w:rsidP="0040756D">
            <w:pPr>
              <w:jc w:val="both"/>
            </w:pPr>
            <w:r w:rsidRPr="00297A0D">
              <w:t>Rachunek, faktura, dowód wpłaty  wystawion</w:t>
            </w:r>
            <w:r w:rsidR="00841D83">
              <w:t>y</w:t>
            </w:r>
            <w:r w:rsidRPr="00297A0D">
              <w:t xml:space="preserve"> imiennie na pracownika ubiegającego się o dofinansowanie</w:t>
            </w:r>
            <w:r w:rsidR="00841D83">
              <w:t>.</w:t>
            </w:r>
          </w:p>
        </w:tc>
      </w:tr>
      <w:tr w:rsidR="006448CC" w:rsidRPr="00297A0D" w14:paraId="1C65033B" w14:textId="77777777" w:rsidTr="0040756D">
        <w:tc>
          <w:tcPr>
            <w:tcW w:w="654" w:type="dxa"/>
          </w:tcPr>
          <w:p w14:paraId="56ED9797" w14:textId="7777777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3.</w:t>
            </w:r>
          </w:p>
        </w:tc>
        <w:tc>
          <w:tcPr>
            <w:tcW w:w="3812" w:type="dxa"/>
          </w:tcPr>
          <w:p w14:paraId="73DD63C7" w14:textId="77777777" w:rsidR="006448CC" w:rsidRPr="00297A0D" w:rsidRDefault="006448CC" w:rsidP="0040756D">
            <w:r w:rsidRPr="00297A0D">
              <w:t>Dofinansowanie świadczeń z zakładowego funduszu świadczeń socjalnych</w:t>
            </w:r>
          </w:p>
        </w:tc>
        <w:tc>
          <w:tcPr>
            <w:tcW w:w="4772" w:type="dxa"/>
          </w:tcPr>
          <w:p w14:paraId="0F49C707" w14:textId="3997A006" w:rsidR="006448CC" w:rsidRPr="00297A0D" w:rsidRDefault="006448CC" w:rsidP="0040756D">
            <w:pPr>
              <w:jc w:val="both"/>
            </w:pPr>
            <w:r w:rsidRPr="00297A0D">
              <w:t>Rachunek, faktura, dowód wpłaty  wystawion</w:t>
            </w:r>
            <w:r w:rsidR="00841D83">
              <w:t>y</w:t>
            </w:r>
            <w:r w:rsidRPr="00297A0D">
              <w:t xml:space="preserve"> imiennie na pracownika ubiegającego się o dofinansowanie danego rodzaju świadczenia</w:t>
            </w:r>
            <w:r w:rsidR="00841D83">
              <w:t>.</w:t>
            </w:r>
          </w:p>
        </w:tc>
      </w:tr>
      <w:tr w:rsidR="006448CC" w:rsidRPr="00297A0D" w14:paraId="2009D268" w14:textId="77777777" w:rsidTr="0040756D">
        <w:tc>
          <w:tcPr>
            <w:tcW w:w="654" w:type="dxa"/>
          </w:tcPr>
          <w:p w14:paraId="6A399DF0" w14:textId="7777777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4.</w:t>
            </w:r>
          </w:p>
        </w:tc>
        <w:tc>
          <w:tcPr>
            <w:tcW w:w="3812" w:type="dxa"/>
          </w:tcPr>
          <w:p w14:paraId="3F6CE02C" w14:textId="77777777" w:rsidR="006448CC" w:rsidRPr="00297A0D" w:rsidRDefault="006448CC" w:rsidP="0040756D">
            <w:pPr>
              <w:jc w:val="both"/>
            </w:pPr>
            <w:r w:rsidRPr="00297A0D">
              <w:t>Zaliczka na zakup materiałów i usług na potrzeby jednostki</w:t>
            </w:r>
          </w:p>
        </w:tc>
        <w:tc>
          <w:tcPr>
            <w:tcW w:w="4772" w:type="dxa"/>
          </w:tcPr>
          <w:p w14:paraId="4EE0C59C" w14:textId="4447EB8F" w:rsidR="006448CC" w:rsidRPr="00297A0D" w:rsidRDefault="006448CC" w:rsidP="0040756D">
            <w:pPr>
              <w:jc w:val="both"/>
            </w:pPr>
            <w:r w:rsidRPr="00297A0D">
              <w:t>Wniosek o zaliczkę wystawiony na pracownika, który zakupu ma dokonać</w:t>
            </w:r>
            <w:r w:rsidR="00B721E9">
              <w:t>.</w:t>
            </w:r>
          </w:p>
        </w:tc>
      </w:tr>
      <w:tr w:rsidR="006448CC" w:rsidRPr="00297A0D" w14:paraId="14E28F99" w14:textId="77777777" w:rsidTr="0040756D">
        <w:tc>
          <w:tcPr>
            <w:tcW w:w="654" w:type="dxa"/>
          </w:tcPr>
          <w:p w14:paraId="33D9A65D" w14:textId="7777777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5.</w:t>
            </w:r>
          </w:p>
        </w:tc>
        <w:tc>
          <w:tcPr>
            <w:tcW w:w="3812" w:type="dxa"/>
          </w:tcPr>
          <w:p w14:paraId="3FD01BAC" w14:textId="77777777" w:rsidR="006448CC" w:rsidRPr="00297A0D" w:rsidRDefault="006448CC" w:rsidP="0040756D">
            <w:pPr>
              <w:jc w:val="both"/>
            </w:pPr>
            <w:r w:rsidRPr="00297A0D">
              <w:t>Rozliczenie zaliczki pobranej na zakup materiałów lub usług</w:t>
            </w:r>
          </w:p>
        </w:tc>
        <w:tc>
          <w:tcPr>
            <w:tcW w:w="4772" w:type="dxa"/>
          </w:tcPr>
          <w:p w14:paraId="2DC25FD1" w14:textId="1624B1BB" w:rsidR="006448CC" w:rsidRPr="00297A0D" w:rsidRDefault="006448CC" w:rsidP="0040756D">
            <w:pPr>
              <w:jc w:val="both"/>
            </w:pPr>
            <w:r w:rsidRPr="00297A0D">
              <w:t>Rozliczenie zaliczki przez pracownika, który zakup zrealizował</w:t>
            </w:r>
            <w:r w:rsidR="00B721E9">
              <w:t>.</w:t>
            </w:r>
          </w:p>
        </w:tc>
      </w:tr>
      <w:tr w:rsidR="006448CC" w:rsidRPr="00297A0D" w14:paraId="36D7DF36" w14:textId="77777777" w:rsidTr="0040756D">
        <w:tc>
          <w:tcPr>
            <w:tcW w:w="654" w:type="dxa"/>
          </w:tcPr>
          <w:p w14:paraId="52AB9CAC" w14:textId="7777777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6.</w:t>
            </w:r>
          </w:p>
        </w:tc>
        <w:tc>
          <w:tcPr>
            <w:tcW w:w="3812" w:type="dxa"/>
          </w:tcPr>
          <w:p w14:paraId="1CA66640" w14:textId="77777777" w:rsidR="006448CC" w:rsidRPr="00297A0D" w:rsidRDefault="006448CC" w:rsidP="0040756D">
            <w:r w:rsidRPr="00297A0D">
              <w:t>Realizacja stypendium socjalnego przyznanego decyzją Wójta</w:t>
            </w:r>
          </w:p>
        </w:tc>
        <w:tc>
          <w:tcPr>
            <w:tcW w:w="4772" w:type="dxa"/>
          </w:tcPr>
          <w:p w14:paraId="36AD7114" w14:textId="18C3122D" w:rsidR="006448CC" w:rsidRPr="00297A0D" w:rsidRDefault="006448CC" w:rsidP="0040756D">
            <w:pPr>
              <w:jc w:val="both"/>
            </w:pPr>
            <w:r w:rsidRPr="00297A0D">
              <w:t xml:space="preserve">Rachunek, faktura, dowód wpłaty  wystawione imiennie na rodzica (opiekuna) dziecka,  </w:t>
            </w:r>
            <w:r w:rsidRPr="00297A0D">
              <w:lastRenderedPageBreak/>
              <w:t>któremu stypendium socjalne zostało przyznane</w:t>
            </w:r>
            <w:r w:rsidR="00B721E9">
              <w:t>.</w:t>
            </w:r>
          </w:p>
        </w:tc>
      </w:tr>
      <w:tr w:rsidR="006448CC" w:rsidRPr="00297A0D" w14:paraId="2E99D513" w14:textId="77777777" w:rsidTr="0040756D">
        <w:tc>
          <w:tcPr>
            <w:tcW w:w="654" w:type="dxa"/>
          </w:tcPr>
          <w:p w14:paraId="372BB175" w14:textId="6DB30885" w:rsidR="006448CC" w:rsidRPr="00297A0D" w:rsidRDefault="00B721E9" w:rsidP="0040756D">
            <w:pPr>
              <w:spacing w:line="360" w:lineRule="auto"/>
              <w:jc w:val="both"/>
            </w:pPr>
            <w:r>
              <w:lastRenderedPageBreak/>
              <w:t>7.</w:t>
            </w:r>
          </w:p>
        </w:tc>
        <w:tc>
          <w:tcPr>
            <w:tcW w:w="3812" w:type="dxa"/>
          </w:tcPr>
          <w:p w14:paraId="2243A5AE" w14:textId="2D51AFC4" w:rsidR="006448CC" w:rsidRPr="00297A0D" w:rsidRDefault="006448CC" w:rsidP="0040756D">
            <w:r w:rsidRPr="00297A0D">
              <w:t>Refundacja środków dla pracowników biorących udział</w:t>
            </w:r>
            <w:r w:rsidR="00B721E9">
              <w:t xml:space="preserve">                      </w:t>
            </w:r>
            <w:r w:rsidRPr="00297A0D">
              <w:t xml:space="preserve"> w</w:t>
            </w:r>
            <w:r w:rsidR="00B721E9">
              <w:t xml:space="preserve"> </w:t>
            </w:r>
            <w:r w:rsidRPr="00297A0D">
              <w:t xml:space="preserve"> projekcie unijnym lub innym zadaniu przeznaczonym do refundacji przez pracodawcę.</w:t>
            </w:r>
          </w:p>
        </w:tc>
        <w:tc>
          <w:tcPr>
            <w:tcW w:w="4772" w:type="dxa"/>
          </w:tcPr>
          <w:p w14:paraId="1837C554" w14:textId="325BB1BB" w:rsidR="006448CC" w:rsidRPr="00297A0D" w:rsidRDefault="006448CC" w:rsidP="00044BC6">
            <w:pPr>
              <w:jc w:val="both"/>
            </w:pPr>
            <w:r w:rsidRPr="00297A0D">
              <w:t>Rachunek, faktura, dowód wpłaty wystawion</w:t>
            </w:r>
            <w:r w:rsidR="00B721E9">
              <w:t>y</w:t>
            </w:r>
            <w:r w:rsidRPr="00297A0D">
              <w:t xml:space="preserve"> imiennie na pracownika oraz wniosek z pro</w:t>
            </w:r>
            <w:r w:rsidR="00044BC6" w:rsidRPr="00297A0D">
              <w:t>ś</w:t>
            </w:r>
            <w:r w:rsidRPr="00297A0D">
              <w:t>bą o refundację.</w:t>
            </w:r>
          </w:p>
        </w:tc>
      </w:tr>
    </w:tbl>
    <w:p w14:paraId="5E8FFE29" w14:textId="77777777" w:rsidR="006448CC" w:rsidRPr="00297A0D" w:rsidRDefault="006448CC" w:rsidP="006448CC">
      <w:pPr>
        <w:jc w:val="center"/>
        <w:rPr>
          <w:b/>
        </w:rPr>
      </w:pPr>
    </w:p>
    <w:p w14:paraId="551656F1" w14:textId="02BE14E0" w:rsidR="006448CC" w:rsidRDefault="006448CC" w:rsidP="006448CC">
      <w:pPr>
        <w:jc w:val="center"/>
        <w:rPr>
          <w:b/>
        </w:rPr>
      </w:pPr>
      <w:r w:rsidRPr="00297A0D">
        <w:rPr>
          <w:b/>
        </w:rPr>
        <w:t>B. Cechy prawidłowego dowodu księgowego</w:t>
      </w:r>
    </w:p>
    <w:p w14:paraId="513382DB" w14:textId="77777777" w:rsidR="00B721E9" w:rsidRPr="00297A0D" w:rsidRDefault="00B721E9" w:rsidP="006448CC">
      <w:pPr>
        <w:jc w:val="center"/>
        <w:rPr>
          <w:b/>
        </w:rPr>
      </w:pPr>
    </w:p>
    <w:p w14:paraId="5512328B" w14:textId="77777777" w:rsidR="006448CC" w:rsidRPr="00297A0D" w:rsidRDefault="006448CC" w:rsidP="006448CC">
      <w:pPr>
        <w:jc w:val="both"/>
      </w:pPr>
      <w:r w:rsidRPr="00297A0D">
        <w:t xml:space="preserve">1. Prawidłowy dowód księgowy powinien być zgodny z wymogami wynikającymi ustawy </w:t>
      </w:r>
      <w:r w:rsidR="00044BC6" w:rsidRPr="00297A0D">
        <w:t xml:space="preserve">      </w:t>
      </w:r>
      <w:r w:rsidRPr="00297A0D">
        <w:t>o rachunkowości i zawierać co najmniej cechy podane poniżej:</w:t>
      </w:r>
    </w:p>
    <w:p w14:paraId="3629D3EA" w14:textId="77777777" w:rsidR="006448CC" w:rsidRPr="00297A0D" w:rsidRDefault="006448CC" w:rsidP="006448CC">
      <w:pPr>
        <w:jc w:val="both"/>
      </w:pPr>
    </w:p>
    <w:p w14:paraId="7DB3948A" w14:textId="77777777" w:rsidR="006448CC" w:rsidRPr="00297A0D" w:rsidRDefault="006448CC" w:rsidP="006448CC">
      <w:pPr>
        <w:pStyle w:val="t1"/>
        <w:rPr>
          <w:sz w:val="24"/>
          <w:szCs w:val="24"/>
        </w:rPr>
      </w:pPr>
      <w:r w:rsidRPr="00297A0D">
        <w:rPr>
          <w:sz w:val="24"/>
          <w:szCs w:val="24"/>
        </w:rPr>
        <w:t>Cechy dowodów księgowych wymagane ustawą o rachunkowości</w:t>
      </w:r>
    </w:p>
    <w:p w14:paraId="6D567ED9" w14:textId="77777777" w:rsidR="006448CC" w:rsidRPr="00297A0D" w:rsidRDefault="006448CC" w:rsidP="006448CC">
      <w:pPr>
        <w:jc w:val="both"/>
        <w:rPr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448CC" w:rsidRPr="00297A0D" w14:paraId="4A6AACCB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A4D2978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</w:rPr>
            </w:pPr>
            <w:r w:rsidRPr="00297A0D">
              <w:rPr>
                <w:b/>
              </w:rPr>
              <w:t>l.p.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D3CA3F4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</w:rPr>
            </w:pPr>
            <w:r w:rsidRPr="00297A0D">
              <w:rPr>
                <w:b/>
              </w:rPr>
              <w:t>Wyszczególnienie</w:t>
            </w:r>
          </w:p>
        </w:tc>
      </w:tr>
      <w:tr w:rsidR="006448CC" w:rsidRPr="00297A0D" w14:paraId="435B9D8D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3C9F9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1.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85AAD" w14:textId="402FEF3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Określenie rodzaju dowodu</w:t>
            </w:r>
            <w:r w:rsidR="00B721E9">
              <w:t>.</w:t>
            </w:r>
          </w:p>
        </w:tc>
      </w:tr>
      <w:tr w:rsidR="006448CC" w:rsidRPr="00297A0D" w14:paraId="2CFA3ACD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809FC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2.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3C145" w14:textId="09F8F1CB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Określenie numeru identyfikacyjnego</w:t>
            </w:r>
            <w:r w:rsidR="00B721E9">
              <w:t>.</w:t>
            </w:r>
          </w:p>
        </w:tc>
      </w:tr>
      <w:tr w:rsidR="006448CC" w:rsidRPr="00297A0D" w14:paraId="11221D6E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E8FEF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3.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485E9" w14:textId="2E609FEF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Określenie stron (nazwy, adresy) dokonujących operacji gospodarczej</w:t>
            </w:r>
            <w:r w:rsidR="00B721E9">
              <w:t>.</w:t>
            </w:r>
          </w:p>
        </w:tc>
      </w:tr>
      <w:tr w:rsidR="006448CC" w:rsidRPr="00297A0D" w14:paraId="2F6DBC84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FBA02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4.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FCFA6" w14:textId="4BE46D97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Opis operacji gospodarczej</w:t>
            </w:r>
            <w:r w:rsidR="00B721E9">
              <w:t>.</w:t>
            </w:r>
          </w:p>
        </w:tc>
      </w:tr>
      <w:tr w:rsidR="006448CC" w:rsidRPr="00297A0D" w14:paraId="799F71B9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5EA0C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5.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09CE2" w14:textId="154D0490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Wartość operacji gospodarczej, jeżeli to możliwe, określona także w jednostkach naturalnych</w:t>
            </w:r>
            <w:r w:rsidR="00B721E9">
              <w:t>.</w:t>
            </w:r>
          </w:p>
        </w:tc>
      </w:tr>
      <w:tr w:rsidR="006448CC" w:rsidRPr="00297A0D" w14:paraId="46E0DC6F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ACE6C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6.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E0E22" w14:textId="46B4BF76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Data dokonania operacji</w:t>
            </w:r>
            <w:r w:rsidR="00B721E9">
              <w:t>.</w:t>
            </w:r>
          </w:p>
        </w:tc>
      </w:tr>
      <w:tr w:rsidR="006448CC" w:rsidRPr="00297A0D" w14:paraId="0D44B625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5D00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7.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D9834" w14:textId="1F21DFB8" w:rsidR="006448CC" w:rsidRPr="00297A0D" w:rsidRDefault="006448CC" w:rsidP="0040756D">
            <w:pPr>
              <w:jc w:val="both"/>
            </w:pPr>
            <w:r w:rsidRPr="00297A0D">
              <w:t>Data sporządzenia dowodu, gdy dowód został sporządzony pod inną datą niż data dokonania operacji</w:t>
            </w:r>
            <w:r w:rsidR="00B721E9">
              <w:t>.</w:t>
            </w:r>
          </w:p>
        </w:tc>
      </w:tr>
      <w:tr w:rsidR="006448CC" w:rsidRPr="00297A0D" w14:paraId="74934AD3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C6636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8.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9E502" w14:textId="7190651D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Podpis wystawcy dowodu</w:t>
            </w:r>
            <w:r w:rsidR="00B721E9">
              <w:t>.</w:t>
            </w:r>
          </w:p>
        </w:tc>
      </w:tr>
      <w:tr w:rsidR="006448CC" w:rsidRPr="00297A0D" w14:paraId="014CF6F7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A7D55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9.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70950" w14:textId="4B84107B" w:rsidR="006448CC" w:rsidRPr="00297A0D" w:rsidRDefault="006448CC" w:rsidP="0040756D">
            <w:pPr>
              <w:spacing w:line="360" w:lineRule="auto"/>
              <w:jc w:val="both"/>
            </w:pPr>
            <w:r w:rsidRPr="00297A0D">
              <w:t>Podpis osoby, której wydano lub od której przyjęto składniki aktywów</w:t>
            </w:r>
            <w:r w:rsidR="00B721E9">
              <w:t>.</w:t>
            </w:r>
          </w:p>
        </w:tc>
      </w:tr>
      <w:tr w:rsidR="006448CC" w:rsidRPr="00297A0D" w14:paraId="13E9D6A6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B1E5A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10.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81426" w14:textId="24791DC5" w:rsidR="006448CC" w:rsidRPr="00297A0D" w:rsidRDefault="006448CC" w:rsidP="0040756D">
            <w:pPr>
              <w:jc w:val="both"/>
            </w:pPr>
            <w:r w:rsidRPr="00297A0D">
              <w:t>Stwierdzenie sprawdzenia dowodu, potwierdzone podpisem osoby odpowiedzialnej       za sprawdzenie dowodu</w:t>
            </w:r>
            <w:r w:rsidR="00B721E9">
              <w:t>.</w:t>
            </w:r>
          </w:p>
        </w:tc>
      </w:tr>
      <w:tr w:rsidR="006448CC" w:rsidRPr="00297A0D" w14:paraId="3207B54B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C6B8F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11.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70AD6" w14:textId="713EB06E" w:rsidR="006448CC" w:rsidRPr="00297A0D" w:rsidRDefault="006448CC" w:rsidP="0040756D">
            <w:pPr>
              <w:jc w:val="both"/>
            </w:pPr>
            <w:r w:rsidRPr="00297A0D">
              <w:t>Stwierdzenie zakwalifikowania dowodu do ujęcia w księgach rachunkowych (dekretacja), potwierdzone podpisem osoby odpowiedzialnej za te wskazania</w:t>
            </w:r>
            <w:r w:rsidR="00B721E9">
              <w:t>.</w:t>
            </w:r>
          </w:p>
        </w:tc>
      </w:tr>
      <w:tr w:rsidR="006448CC" w:rsidRPr="00297A0D" w14:paraId="2702DCDE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2DA55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12.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ED1CA" w14:textId="0D03546A" w:rsidR="006448CC" w:rsidRPr="00297A0D" w:rsidRDefault="006448CC" w:rsidP="0040756D">
            <w:pPr>
              <w:jc w:val="both"/>
            </w:pPr>
            <w:r w:rsidRPr="00297A0D">
              <w:t>Dowód księgowy opiewający na waluty obce powinien zawierać przeliczenie                ich wartości na walutę polską według kursu obowiązującego w dniu przeprowadzenia operacji gospodarczej. Wynik przeliczenia zamieszcza się bezpośrednio na dowodzie, chyba, że system przetwarzania danych zapewnia automatyczne przeliczenie walut obcych na walutę obcą, a wykonanie tego potwierdza odpowiedni wydruk</w:t>
            </w:r>
            <w:r w:rsidR="00B721E9">
              <w:t>.</w:t>
            </w:r>
          </w:p>
        </w:tc>
      </w:tr>
      <w:tr w:rsidR="006448CC" w:rsidRPr="00297A0D" w14:paraId="155E0091" w14:textId="77777777" w:rsidTr="0040756D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00A1D" w14:textId="77777777" w:rsidR="006448CC" w:rsidRPr="00297A0D" w:rsidRDefault="006448CC" w:rsidP="0040756D">
            <w:pPr>
              <w:spacing w:line="360" w:lineRule="auto"/>
              <w:jc w:val="both"/>
              <w:rPr>
                <w:b/>
                <w:bCs/>
              </w:rPr>
            </w:pPr>
            <w:r w:rsidRPr="00297A0D">
              <w:rPr>
                <w:b/>
                <w:bCs/>
              </w:rPr>
              <w:t>13.</w:t>
            </w:r>
          </w:p>
        </w:tc>
        <w:tc>
          <w:tcPr>
            <w:tcW w:w="8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0CFBB" w14:textId="77777777" w:rsidR="006448CC" w:rsidRPr="00297A0D" w:rsidRDefault="006448CC" w:rsidP="0040756D">
            <w:pPr>
              <w:tabs>
                <w:tab w:val="left" w:pos="780"/>
              </w:tabs>
              <w:jc w:val="both"/>
            </w:pPr>
            <w:r w:rsidRPr="00297A0D">
              <w:t>Dowód księgowy powinien być rzetelny, tj. zgodny z rzeczywistym przebiegiem operacji gospodarczej, którą dokumentuje, kompletny, zawierający co najmniej dane wymienione w pkt</w:t>
            </w:r>
            <w:r w:rsidR="002613D2" w:rsidRPr="00297A0D">
              <w:t>.</w:t>
            </w:r>
            <w:r w:rsidRPr="00297A0D">
              <w:t xml:space="preserve"> 1-13 oraz wolne od błędów rachunkowych. Niedopuszczalne jest dokonywanie w dowodach księgowych wymazywania i przeróbek oraz używania korektora. </w:t>
            </w:r>
          </w:p>
        </w:tc>
      </w:tr>
    </w:tbl>
    <w:p w14:paraId="52488707" w14:textId="77777777" w:rsidR="006448CC" w:rsidRPr="00297A0D" w:rsidRDefault="006448CC" w:rsidP="006448CC">
      <w:pPr>
        <w:jc w:val="both"/>
      </w:pPr>
    </w:p>
    <w:p w14:paraId="4370F4E7" w14:textId="0AF74D47" w:rsidR="006448CC" w:rsidRPr="00297A0D" w:rsidRDefault="006448CC" w:rsidP="008E3F73">
      <w:pPr>
        <w:numPr>
          <w:ilvl w:val="0"/>
          <w:numId w:val="1"/>
        </w:numPr>
        <w:jc w:val="both"/>
      </w:pPr>
      <w:r w:rsidRPr="00297A0D">
        <w:t>Można zaniechać zamieszczania na dowodzie danych, o których mowa w pkt 8-11, jeżeli wynikają one z techniki dokumentowania zapisów księgowych</w:t>
      </w:r>
      <w:r w:rsidR="006A7C51">
        <w:t>.</w:t>
      </w:r>
      <w:r w:rsidRPr="00297A0D">
        <w:tab/>
      </w:r>
    </w:p>
    <w:p w14:paraId="5F702832" w14:textId="77777777" w:rsidR="006448CC" w:rsidRPr="00297A0D" w:rsidRDefault="006448CC" w:rsidP="006448CC">
      <w:pPr>
        <w:ind w:left="360"/>
      </w:pPr>
    </w:p>
    <w:p w14:paraId="6CC2DDAE" w14:textId="77777777" w:rsidR="006448CC" w:rsidRPr="00297A0D" w:rsidRDefault="006448CC" w:rsidP="006448CC">
      <w:pPr>
        <w:ind w:left="357"/>
        <w:jc w:val="both"/>
      </w:pPr>
      <w:r w:rsidRPr="00297A0D">
        <w:t xml:space="preserve">2. </w:t>
      </w:r>
      <w:r w:rsidRPr="00297A0D">
        <w:rPr>
          <w:b/>
        </w:rPr>
        <w:t>Podstawę  zapisu w księgach</w:t>
      </w:r>
      <w:r w:rsidRPr="00297A0D">
        <w:t xml:space="preserve"> rachunkowych jednostki mogą stanowić dowody sporządzone w językach obcych, jednak w takim przypadku – na żądanie organów kontroli, jednostka zapewnia wiarygodne przetłumaczenie na język polski treści wskazanych przez nich dowodów. </w:t>
      </w:r>
    </w:p>
    <w:p w14:paraId="0ABF3C0C" w14:textId="77777777" w:rsidR="006448CC" w:rsidRPr="00297A0D" w:rsidRDefault="006448CC" w:rsidP="006448CC">
      <w:pPr>
        <w:ind w:left="357"/>
        <w:jc w:val="both"/>
      </w:pPr>
    </w:p>
    <w:p w14:paraId="656F581F" w14:textId="77777777" w:rsidR="006448CC" w:rsidRPr="00297A0D" w:rsidRDefault="006448CC" w:rsidP="006448CC">
      <w:pPr>
        <w:ind w:left="357"/>
        <w:jc w:val="both"/>
      </w:pPr>
      <w:r w:rsidRPr="00297A0D">
        <w:t xml:space="preserve">3. </w:t>
      </w:r>
      <w:r w:rsidRPr="00297A0D">
        <w:rPr>
          <w:b/>
        </w:rPr>
        <w:t>Dowody księgowe</w:t>
      </w:r>
      <w:r w:rsidRPr="00297A0D">
        <w:t xml:space="preserve"> spełniające wymagania stawiane przez ustawę o rachunkowości muszą odpowiadać także innym przepisom prawa, a zwłaszcza przepisom podatkowym, przepisom o ubezpieczeniach społecznych oraz przepisom prawa pracy.</w:t>
      </w:r>
    </w:p>
    <w:p w14:paraId="7B948D34" w14:textId="77777777" w:rsidR="002613D2" w:rsidRPr="00297A0D" w:rsidRDefault="002613D2" w:rsidP="006448CC">
      <w:pPr>
        <w:spacing w:line="360" w:lineRule="auto"/>
        <w:ind w:left="360"/>
        <w:jc w:val="center"/>
        <w:rPr>
          <w:b/>
        </w:rPr>
      </w:pPr>
    </w:p>
    <w:p w14:paraId="0CF9EBF8" w14:textId="77777777" w:rsidR="006448CC" w:rsidRPr="00297A0D" w:rsidRDefault="006448CC" w:rsidP="006448CC">
      <w:pPr>
        <w:spacing w:line="360" w:lineRule="auto"/>
        <w:ind w:left="360"/>
        <w:jc w:val="center"/>
        <w:rPr>
          <w:b/>
        </w:rPr>
      </w:pPr>
      <w:r w:rsidRPr="00297A0D">
        <w:rPr>
          <w:b/>
        </w:rPr>
        <w:t>C. Dowody zewnętrzne</w:t>
      </w:r>
    </w:p>
    <w:p w14:paraId="6ADE481B" w14:textId="77777777" w:rsidR="006448CC" w:rsidRPr="00297A0D" w:rsidRDefault="006448CC" w:rsidP="006448CC">
      <w:pPr>
        <w:ind w:left="357"/>
        <w:jc w:val="both"/>
      </w:pPr>
      <w:r w:rsidRPr="00297A0D">
        <w:t>1. Dowody księgowe zewnętrzne to głównie dokumenty stwierdzające dokonane operacje gospodarcze związane z zawieranymi przez jednostkę umowami kupna-sprzedaży, najmu, dzierżawy, itp.</w:t>
      </w:r>
    </w:p>
    <w:p w14:paraId="6C812ACB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325398AC" w14:textId="77777777" w:rsidR="006448CC" w:rsidRPr="00297A0D" w:rsidRDefault="006448CC" w:rsidP="006448CC">
      <w:pPr>
        <w:ind w:left="357"/>
        <w:jc w:val="both"/>
      </w:pPr>
      <w:r w:rsidRPr="00297A0D">
        <w:t>2. Dowody zewnętrzne obce dokumentują głównie zakupy środków trwałych, materiałów</w:t>
      </w:r>
      <w:r w:rsidR="00044BC6" w:rsidRPr="00297A0D">
        <w:t xml:space="preserve"> </w:t>
      </w:r>
      <w:r w:rsidRPr="00297A0D">
        <w:t xml:space="preserve"> i usług.</w:t>
      </w:r>
    </w:p>
    <w:p w14:paraId="4C14B9C1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5226EE97" w14:textId="77777777" w:rsidR="006448CC" w:rsidRPr="00297A0D" w:rsidRDefault="006448CC" w:rsidP="006448CC">
      <w:pPr>
        <w:ind w:left="357"/>
        <w:jc w:val="both"/>
      </w:pPr>
      <w:r w:rsidRPr="00297A0D">
        <w:t>3. Dowody zewnętrzne własne – przekazywane w oryginale kontrahentom – dotyczą sprzedaży usług (np. wynajem, dzierżawa).</w:t>
      </w:r>
    </w:p>
    <w:p w14:paraId="3A9BE9A7" w14:textId="77777777" w:rsidR="006448CC" w:rsidRPr="00297A0D" w:rsidRDefault="006448CC" w:rsidP="006448CC">
      <w:pPr>
        <w:ind w:left="357"/>
        <w:jc w:val="both"/>
      </w:pPr>
    </w:p>
    <w:p w14:paraId="0A5F7A7F" w14:textId="77777777" w:rsidR="006448CC" w:rsidRPr="00297A0D" w:rsidRDefault="006448CC" w:rsidP="006448CC">
      <w:pPr>
        <w:ind w:left="357"/>
        <w:jc w:val="both"/>
      </w:pPr>
      <w:r w:rsidRPr="00297A0D">
        <w:t>4. Treść dowodów zewnętrznych obcych i własnych jest zbliżona. Różnica polega na tym, że dowody zewnętrzne obce są wystawiane przez kontrahenta jednostki i jednostka posiada oryginały tych dokumentów, natomiast dowody zewnętrzne własne są sporządzane przez jednostkę i w oryginale przekazywane kontrahentom, a zapisy księgowe są dokonywane na podstawie kopii tych dowodów własnych.</w:t>
      </w:r>
    </w:p>
    <w:p w14:paraId="0BEB10EA" w14:textId="77777777" w:rsidR="006448CC" w:rsidRPr="00297A0D" w:rsidRDefault="006448CC" w:rsidP="006448CC">
      <w:pPr>
        <w:ind w:left="357"/>
        <w:jc w:val="both"/>
      </w:pPr>
    </w:p>
    <w:p w14:paraId="53F48C04" w14:textId="77777777" w:rsidR="006448CC" w:rsidRPr="00297A0D" w:rsidRDefault="006448CC" w:rsidP="006448CC">
      <w:pPr>
        <w:spacing w:line="360" w:lineRule="auto"/>
        <w:ind w:left="360"/>
        <w:jc w:val="both"/>
      </w:pPr>
      <w:r w:rsidRPr="00297A0D">
        <w:t>5. Dowody księgowe zewnętrzne dzielą się na dokumenty wystawione przez:</w:t>
      </w:r>
    </w:p>
    <w:p w14:paraId="67AC5955" w14:textId="77777777" w:rsidR="006448CC" w:rsidRPr="00297A0D" w:rsidRDefault="00044BC6" w:rsidP="006448CC">
      <w:pPr>
        <w:numPr>
          <w:ilvl w:val="0"/>
          <w:numId w:val="13"/>
        </w:numPr>
        <w:jc w:val="both"/>
      </w:pPr>
      <w:r w:rsidRPr="00297A0D">
        <w:t>p</w:t>
      </w:r>
      <w:r w:rsidR="006448CC" w:rsidRPr="00297A0D">
        <w:t>odatników podatku od towarów i usług,</w:t>
      </w:r>
    </w:p>
    <w:p w14:paraId="59EBF096" w14:textId="77777777" w:rsidR="006448CC" w:rsidRPr="00297A0D" w:rsidRDefault="00044BC6" w:rsidP="006448CC">
      <w:pPr>
        <w:numPr>
          <w:ilvl w:val="0"/>
          <w:numId w:val="13"/>
        </w:numPr>
      </w:pPr>
      <w:r w:rsidRPr="00297A0D">
        <w:t>p</w:t>
      </w:r>
      <w:r w:rsidR="006448CC" w:rsidRPr="00297A0D">
        <w:t>odmioty gospodarcze, niebędące podatnikami podatku od towarów i usług,</w:t>
      </w:r>
    </w:p>
    <w:p w14:paraId="4B799B1C" w14:textId="77777777" w:rsidR="006448CC" w:rsidRPr="00297A0D" w:rsidRDefault="00044BC6" w:rsidP="006448CC">
      <w:pPr>
        <w:numPr>
          <w:ilvl w:val="0"/>
          <w:numId w:val="13"/>
        </w:numPr>
      </w:pPr>
      <w:r w:rsidRPr="00297A0D">
        <w:t>o</w:t>
      </w:r>
      <w:r w:rsidR="006448CC" w:rsidRPr="00297A0D">
        <w:t>soby fizyczne, nieprowadzące działalności gospodarczej.</w:t>
      </w:r>
    </w:p>
    <w:p w14:paraId="13405B3D" w14:textId="77777777" w:rsidR="006448CC" w:rsidRPr="00297A0D" w:rsidRDefault="006448CC" w:rsidP="00044BC6">
      <w:pPr>
        <w:spacing w:line="360" w:lineRule="auto"/>
        <w:rPr>
          <w:b/>
        </w:rPr>
      </w:pPr>
    </w:p>
    <w:p w14:paraId="26F8F360" w14:textId="062AB3EB" w:rsidR="006448CC" w:rsidRPr="00297A0D" w:rsidRDefault="006448CC" w:rsidP="006448CC">
      <w:pPr>
        <w:spacing w:line="360" w:lineRule="auto"/>
        <w:jc w:val="center"/>
        <w:rPr>
          <w:b/>
        </w:rPr>
      </w:pPr>
      <w:r w:rsidRPr="00297A0D">
        <w:rPr>
          <w:b/>
        </w:rPr>
        <w:t>D. Dowody wewnętrzne</w:t>
      </w:r>
    </w:p>
    <w:p w14:paraId="379D76E7" w14:textId="77777777" w:rsidR="006448CC" w:rsidRPr="00297A0D" w:rsidRDefault="006448CC" w:rsidP="006448CC">
      <w:pPr>
        <w:jc w:val="both"/>
      </w:pPr>
      <w:r w:rsidRPr="00297A0D">
        <w:t>Dowody wewnętrzne dotyczą operacji wewnątrz jednostki, np. zatrudnienia i płac, podróży  służbowych, zaliczek i ich rozliczenia, dofinansowania dokształcania, realizacji świadczeń socjalnych,  itp.</w:t>
      </w:r>
    </w:p>
    <w:p w14:paraId="2EE74B45" w14:textId="77777777" w:rsidR="006448CC" w:rsidRPr="00297A0D" w:rsidRDefault="006448CC" w:rsidP="006448CC">
      <w:pPr>
        <w:spacing w:line="360" w:lineRule="auto"/>
        <w:jc w:val="both"/>
      </w:pPr>
    </w:p>
    <w:p w14:paraId="7A3F5740" w14:textId="77777777" w:rsidR="006448CC" w:rsidRPr="00297A0D" w:rsidRDefault="006448CC" w:rsidP="006448CC">
      <w:pPr>
        <w:jc w:val="center"/>
        <w:rPr>
          <w:b/>
        </w:rPr>
      </w:pPr>
      <w:r w:rsidRPr="00297A0D">
        <w:rPr>
          <w:b/>
        </w:rPr>
        <w:t>E. Dowody księgowe sporządzane na podstawie dowodów źródłowych</w:t>
      </w:r>
    </w:p>
    <w:p w14:paraId="6B033380" w14:textId="77777777" w:rsidR="006448CC" w:rsidRPr="00297A0D" w:rsidRDefault="006448CC" w:rsidP="006448CC"/>
    <w:p w14:paraId="74DB9C13" w14:textId="315B0E9C" w:rsidR="006448CC" w:rsidRPr="00297A0D" w:rsidRDefault="006448CC" w:rsidP="006448CC">
      <w:pPr>
        <w:jc w:val="both"/>
      </w:pPr>
      <w:r w:rsidRPr="00297A0D">
        <w:t>Podstawą zapisów</w:t>
      </w:r>
      <w:r w:rsidR="006A7C51">
        <w:t xml:space="preserve"> </w:t>
      </w:r>
      <w:r w:rsidRPr="00297A0D">
        <w:t>mogą być sporządzone przez jednostkę dowody księgowe zbiorcze – służące do dokonania łącznych zapisów zbioru dokumentów, które muszą być w dowodzie zbiorczym pojedynczo wymienione.</w:t>
      </w:r>
    </w:p>
    <w:p w14:paraId="27FF785E" w14:textId="77777777" w:rsidR="006448CC" w:rsidRPr="00297A0D" w:rsidRDefault="006448CC" w:rsidP="006448CC">
      <w:pPr>
        <w:spacing w:line="360" w:lineRule="auto"/>
        <w:jc w:val="both"/>
        <w:rPr>
          <w:b/>
        </w:rPr>
      </w:pPr>
    </w:p>
    <w:p w14:paraId="28676483" w14:textId="77777777" w:rsidR="008D424C" w:rsidRDefault="008D424C" w:rsidP="006448CC">
      <w:pPr>
        <w:spacing w:line="360" w:lineRule="auto"/>
        <w:rPr>
          <w:b/>
        </w:rPr>
      </w:pPr>
    </w:p>
    <w:p w14:paraId="2187BC19" w14:textId="77777777" w:rsidR="008D424C" w:rsidRDefault="008D424C" w:rsidP="006448CC">
      <w:pPr>
        <w:spacing w:line="360" w:lineRule="auto"/>
        <w:rPr>
          <w:b/>
        </w:rPr>
      </w:pPr>
    </w:p>
    <w:p w14:paraId="7E1E8C87" w14:textId="77777777" w:rsidR="006448CC" w:rsidRPr="00297A0D" w:rsidRDefault="006448CC" w:rsidP="006448CC">
      <w:pPr>
        <w:spacing w:line="360" w:lineRule="auto"/>
        <w:rPr>
          <w:b/>
        </w:rPr>
      </w:pPr>
      <w:r w:rsidRPr="00297A0D">
        <w:rPr>
          <w:b/>
        </w:rPr>
        <w:lastRenderedPageBreak/>
        <w:t>7. Korekty błędów w dowodach księgowych</w:t>
      </w:r>
    </w:p>
    <w:p w14:paraId="6BDB2249" w14:textId="0D4C4B32" w:rsidR="006448CC" w:rsidRDefault="006448CC" w:rsidP="006448CC">
      <w:pPr>
        <w:jc w:val="both"/>
      </w:pPr>
      <w:r w:rsidRPr="006A7C51">
        <w:rPr>
          <w:b/>
          <w:bCs/>
        </w:rPr>
        <w:t>7.1.</w:t>
      </w:r>
      <w:r w:rsidRPr="00297A0D">
        <w:t xml:space="preserve"> </w:t>
      </w:r>
      <w:r w:rsidRPr="00297A0D">
        <w:rPr>
          <w:b/>
        </w:rPr>
        <w:t>Dowody księgowe powinny być rzetelne</w:t>
      </w:r>
      <w:r w:rsidRPr="00297A0D">
        <w:t>, to jest zgodne z rzeczywistym przebiegiem operacji gospodarczej, którą dokumentują: kompletne, zawierające co najmniej dane określone w art. 21 ustawy o rachunkowości  oraz wolne od błędów rachunkowych (art. 22 ust. 1 ustawy</w:t>
      </w:r>
      <w:r w:rsidR="00044BC6" w:rsidRPr="00297A0D">
        <w:t xml:space="preserve"> o rachunkowości</w:t>
      </w:r>
      <w:r w:rsidRPr="00297A0D">
        <w:t>).</w:t>
      </w:r>
    </w:p>
    <w:p w14:paraId="42ED6C72" w14:textId="77777777" w:rsidR="006A7C51" w:rsidRPr="00297A0D" w:rsidRDefault="006A7C51" w:rsidP="006448CC">
      <w:pPr>
        <w:jc w:val="both"/>
      </w:pPr>
    </w:p>
    <w:p w14:paraId="50BF4C38" w14:textId="77777777" w:rsidR="006448CC" w:rsidRPr="00297A0D" w:rsidRDefault="006448CC" w:rsidP="006448CC">
      <w:pPr>
        <w:jc w:val="both"/>
      </w:pPr>
      <w:r w:rsidRPr="006A7C51">
        <w:rPr>
          <w:b/>
          <w:bCs/>
        </w:rPr>
        <w:t>7.2.</w:t>
      </w:r>
      <w:r w:rsidRPr="00297A0D">
        <w:t xml:space="preserve"> </w:t>
      </w:r>
      <w:r w:rsidRPr="00297A0D">
        <w:rPr>
          <w:b/>
        </w:rPr>
        <w:t>Sprawdzenie prawidłowości</w:t>
      </w:r>
      <w:r w:rsidRPr="00297A0D">
        <w:t xml:space="preserve"> (prawdziwości i zgodności z odpowiednimi przepisami) dokumentów oraz operacji gospodarczych w nich przedstawionych odbywa się za pośrednictwem kontroli dokumentów.</w:t>
      </w:r>
    </w:p>
    <w:p w14:paraId="55DBEA5E" w14:textId="77777777" w:rsidR="006448CC" w:rsidRPr="00297A0D" w:rsidRDefault="006448CC" w:rsidP="006448CC"/>
    <w:p w14:paraId="70BAF2CF" w14:textId="77777777" w:rsidR="006448CC" w:rsidRPr="00297A0D" w:rsidRDefault="006448CC" w:rsidP="006448CC">
      <w:pPr>
        <w:jc w:val="both"/>
      </w:pPr>
      <w:r w:rsidRPr="006A7C51">
        <w:rPr>
          <w:b/>
          <w:bCs/>
        </w:rPr>
        <w:t>7.3.</w:t>
      </w:r>
      <w:r w:rsidRPr="00297A0D">
        <w:t xml:space="preserve"> </w:t>
      </w:r>
      <w:r w:rsidRPr="00297A0D">
        <w:rPr>
          <w:b/>
        </w:rPr>
        <w:t>Kontrola dokumentów sprawowana jest</w:t>
      </w:r>
      <w:r w:rsidRPr="00297A0D">
        <w:t xml:space="preserve"> w ramach kontroli wewnętrznej w jednostce    i służy zapewnieniu:</w:t>
      </w:r>
    </w:p>
    <w:p w14:paraId="4F01E729" w14:textId="77777777" w:rsidR="006448CC" w:rsidRPr="00297A0D" w:rsidRDefault="00044BC6" w:rsidP="006448CC">
      <w:pPr>
        <w:numPr>
          <w:ilvl w:val="0"/>
          <w:numId w:val="14"/>
        </w:numPr>
        <w:jc w:val="both"/>
      </w:pPr>
      <w:r w:rsidRPr="00297A0D">
        <w:t>d</w:t>
      </w:r>
      <w:r w:rsidR="006448CC" w:rsidRPr="00297A0D">
        <w:t>okonania operacji zgodnie z zamierzeniami,</w:t>
      </w:r>
    </w:p>
    <w:p w14:paraId="170DE265" w14:textId="77777777" w:rsidR="006448CC" w:rsidRPr="00297A0D" w:rsidRDefault="00044BC6" w:rsidP="006448CC">
      <w:pPr>
        <w:numPr>
          <w:ilvl w:val="0"/>
          <w:numId w:val="14"/>
        </w:numPr>
        <w:jc w:val="both"/>
      </w:pPr>
      <w:r w:rsidRPr="00297A0D">
        <w:t>n</w:t>
      </w:r>
      <w:r w:rsidR="006448CC" w:rsidRPr="00297A0D">
        <w:t>iezwłocznego księgowania operacji we właściwych kwotach i okresach oraz sporządzenia prawidłowych sprawozdań finansowych,</w:t>
      </w:r>
    </w:p>
    <w:p w14:paraId="0AB2EFA5" w14:textId="77777777" w:rsidR="006448CC" w:rsidRPr="00297A0D" w:rsidRDefault="00044BC6" w:rsidP="006448CC">
      <w:pPr>
        <w:numPr>
          <w:ilvl w:val="0"/>
          <w:numId w:val="14"/>
        </w:numPr>
        <w:jc w:val="both"/>
      </w:pPr>
      <w:r w:rsidRPr="00297A0D">
        <w:t>u</w:t>
      </w:r>
      <w:r w:rsidR="006448CC" w:rsidRPr="00297A0D">
        <w:t>stalenia przyczyn ewentualnych nieprawidłowości błędów i nadużyć.</w:t>
      </w:r>
    </w:p>
    <w:p w14:paraId="0DA05434" w14:textId="77777777" w:rsidR="006448CC" w:rsidRPr="00297A0D" w:rsidRDefault="006448CC" w:rsidP="006448CC">
      <w:pPr>
        <w:spacing w:line="360" w:lineRule="auto"/>
      </w:pPr>
    </w:p>
    <w:p w14:paraId="5ACAF866" w14:textId="77777777" w:rsidR="006448CC" w:rsidRPr="00297A0D" w:rsidRDefault="006448CC" w:rsidP="006448CC">
      <w:pPr>
        <w:spacing w:line="360" w:lineRule="auto"/>
        <w:ind w:left="360"/>
        <w:jc w:val="center"/>
        <w:rPr>
          <w:b/>
        </w:rPr>
      </w:pPr>
      <w:r w:rsidRPr="00297A0D">
        <w:rPr>
          <w:b/>
        </w:rPr>
        <w:t>A. Błędy w dowodach źródłowych</w:t>
      </w:r>
    </w:p>
    <w:p w14:paraId="37A85305" w14:textId="62E6993E" w:rsidR="006448CC" w:rsidRPr="00297A0D" w:rsidRDefault="006448CC" w:rsidP="006A7C51">
      <w:pPr>
        <w:jc w:val="both"/>
      </w:pPr>
      <w:r w:rsidRPr="00297A0D">
        <w:t xml:space="preserve">Błędy w dowodach źródłowych </w:t>
      </w:r>
      <w:r w:rsidR="00D86B0E">
        <w:t xml:space="preserve">zewnętrznych </w:t>
      </w:r>
      <w:r w:rsidRPr="00297A0D">
        <w:t>obcych</w:t>
      </w:r>
      <w:r w:rsidR="00D908AD">
        <w:t xml:space="preserve"> </w:t>
      </w:r>
      <w:r w:rsidR="00D86B0E">
        <w:t xml:space="preserve">i własnych </w:t>
      </w:r>
      <w:r w:rsidRPr="00297A0D">
        <w:t>można korygować jedynie przez wysłanie kontrahentowi odpowiedniego dokumentu zawierającego sprostowanie, wraz ze stosownym uzasadnieniem, chyba, że inne przepisy stanowią inaczej.</w:t>
      </w:r>
    </w:p>
    <w:p w14:paraId="4F85CB38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5AD20C78" w14:textId="77777777" w:rsidR="006448CC" w:rsidRPr="00297A0D" w:rsidRDefault="006448CC" w:rsidP="006448CC">
      <w:pPr>
        <w:spacing w:line="360" w:lineRule="auto"/>
        <w:ind w:left="360"/>
        <w:jc w:val="center"/>
        <w:rPr>
          <w:b/>
        </w:rPr>
      </w:pPr>
      <w:r w:rsidRPr="00297A0D">
        <w:rPr>
          <w:b/>
        </w:rPr>
        <w:t>B. Korekta błędów w dowodach wewnętrznych</w:t>
      </w:r>
    </w:p>
    <w:p w14:paraId="47352B5D" w14:textId="082C5973" w:rsidR="006448CC" w:rsidRPr="00297A0D" w:rsidRDefault="006448CC" w:rsidP="006A7C51">
      <w:pPr>
        <w:jc w:val="both"/>
      </w:pPr>
      <w:r w:rsidRPr="00297A0D">
        <w:t xml:space="preserve">Błędy w dowodach wewnętrznych mogą być poprawiane przez skreślenie błędnej treści lub kwoty, z utrzymaniem czytelności skreślonych wyrażeń lub liczb, wpisanie treści poprawnej </w:t>
      </w:r>
      <w:r w:rsidR="006A7C51">
        <w:t xml:space="preserve">   </w:t>
      </w:r>
      <w:r w:rsidRPr="00297A0D">
        <w:t>i daty poprawki oraz złożenia podpisu osoby dokonującej poprawki, o ile odrębne przepisy nie stanowią inaczej. Nie można poprawiać pojedynczych liter lub cyfr. Nie dopuszcza się przykrywania zapisów przy użyciu korektora.</w:t>
      </w:r>
    </w:p>
    <w:p w14:paraId="5DCD6B78" w14:textId="77777777" w:rsidR="00044BC6" w:rsidRPr="00297A0D" w:rsidRDefault="00044BC6" w:rsidP="006448CC">
      <w:pPr>
        <w:spacing w:line="360" w:lineRule="auto"/>
        <w:ind w:left="360"/>
        <w:rPr>
          <w:b/>
        </w:rPr>
      </w:pPr>
    </w:p>
    <w:p w14:paraId="2CA0CEE2" w14:textId="77777777" w:rsidR="006448CC" w:rsidRPr="00297A0D" w:rsidRDefault="006448CC" w:rsidP="006A7C51">
      <w:pPr>
        <w:spacing w:line="360" w:lineRule="auto"/>
        <w:rPr>
          <w:b/>
        </w:rPr>
      </w:pPr>
      <w:r w:rsidRPr="00297A0D">
        <w:rPr>
          <w:b/>
        </w:rPr>
        <w:t>8. Zapisy w księgach rachunkowych</w:t>
      </w:r>
    </w:p>
    <w:p w14:paraId="302D8A58" w14:textId="2870477A" w:rsidR="006448CC" w:rsidRPr="00297A0D" w:rsidRDefault="006448CC" w:rsidP="006A7C51">
      <w:pPr>
        <w:spacing w:line="360" w:lineRule="auto"/>
        <w:jc w:val="both"/>
      </w:pPr>
      <w:r w:rsidRPr="006A7C51">
        <w:rPr>
          <w:b/>
          <w:bCs/>
        </w:rPr>
        <w:t>8.1.</w:t>
      </w:r>
      <w:r w:rsidRPr="00297A0D">
        <w:t xml:space="preserve"> Zapis księgowy powinien zawierać co najmniej:</w:t>
      </w:r>
    </w:p>
    <w:p w14:paraId="5E212E6E" w14:textId="77777777" w:rsidR="006448CC" w:rsidRPr="00297A0D" w:rsidRDefault="006448CC" w:rsidP="006448CC">
      <w:pPr>
        <w:numPr>
          <w:ilvl w:val="0"/>
          <w:numId w:val="15"/>
        </w:numPr>
        <w:jc w:val="both"/>
      </w:pPr>
      <w:r w:rsidRPr="00297A0D">
        <w:t>datę dokonania operacji gospodarczej,</w:t>
      </w:r>
    </w:p>
    <w:p w14:paraId="39FF1158" w14:textId="77777777" w:rsidR="006448CC" w:rsidRPr="00297A0D" w:rsidRDefault="006448CC" w:rsidP="006448CC">
      <w:pPr>
        <w:numPr>
          <w:ilvl w:val="0"/>
          <w:numId w:val="15"/>
        </w:numPr>
        <w:jc w:val="both"/>
      </w:pPr>
      <w:r w:rsidRPr="00297A0D">
        <w:t>określenie rodzaju, numeru identyfikacyjnego dowodu księgowego stanowiącego podstawę zapisu oraz datę, jeżeli różni się ona od daty dokonania operacji,</w:t>
      </w:r>
    </w:p>
    <w:p w14:paraId="09493F94" w14:textId="77777777" w:rsidR="006448CC" w:rsidRPr="00297A0D" w:rsidRDefault="006448CC" w:rsidP="006448CC">
      <w:pPr>
        <w:numPr>
          <w:ilvl w:val="0"/>
          <w:numId w:val="15"/>
        </w:numPr>
        <w:jc w:val="both"/>
      </w:pPr>
      <w:r w:rsidRPr="00297A0D">
        <w:t xml:space="preserve">zrozumiały tekst, skrót lub kod operacji – wykaz skrótów używanych do oznaczenia rodzaju dowodu księgowego zawiera załącznik nr 1/1 do niniejszego </w:t>
      </w:r>
      <w:r w:rsidR="002613D2" w:rsidRPr="00297A0D">
        <w:t>d</w:t>
      </w:r>
      <w:r w:rsidRPr="00297A0D">
        <w:t>okumentu,</w:t>
      </w:r>
    </w:p>
    <w:p w14:paraId="5A18C5BD" w14:textId="77777777" w:rsidR="006448CC" w:rsidRPr="00297A0D" w:rsidRDefault="006448CC" w:rsidP="006448CC">
      <w:pPr>
        <w:numPr>
          <w:ilvl w:val="0"/>
          <w:numId w:val="15"/>
        </w:numPr>
        <w:jc w:val="both"/>
      </w:pPr>
      <w:r w:rsidRPr="00297A0D">
        <w:t>kwotę,</w:t>
      </w:r>
    </w:p>
    <w:p w14:paraId="0366CD9D" w14:textId="77777777" w:rsidR="006448CC" w:rsidRPr="00297A0D" w:rsidRDefault="006448CC" w:rsidP="006448CC">
      <w:pPr>
        <w:numPr>
          <w:ilvl w:val="0"/>
          <w:numId w:val="15"/>
        </w:numPr>
        <w:jc w:val="both"/>
      </w:pPr>
      <w:r w:rsidRPr="00297A0D">
        <w:t>datę zapisu,</w:t>
      </w:r>
    </w:p>
    <w:p w14:paraId="19EAAD5F" w14:textId="77777777" w:rsidR="006448CC" w:rsidRPr="00297A0D" w:rsidRDefault="006448CC" w:rsidP="006448CC">
      <w:pPr>
        <w:numPr>
          <w:ilvl w:val="0"/>
          <w:numId w:val="15"/>
        </w:numPr>
        <w:jc w:val="both"/>
      </w:pPr>
      <w:r w:rsidRPr="00297A0D">
        <w:t>oznaczenie kont, których dotyczy.</w:t>
      </w:r>
    </w:p>
    <w:p w14:paraId="5B09C4DD" w14:textId="77777777" w:rsidR="006448CC" w:rsidRPr="00297A0D" w:rsidRDefault="006448CC" w:rsidP="006448CC">
      <w:pPr>
        <w:ind w:left="720"/>
        <w:jc w:val="both"/>
      </w:pPr>
    </w:p>
    <w:p w14:paraId="20D24AB2" w14:textId="77777777" w:rsidR="006448CC" w:rsidRPr="00297A0D" w:rsidRDefault="006448CC" w:rsidP="006448CC">
      <w:pPr>
        <w:jc w:val="both"/>
      </w:pPr>
      <w:r w:rsidRPr="00297A0D">
        <w:rPr>
          <w:b/>
        </w:rPr>
        <w:t>8.2. Zapisy w księgach rachunkowych są dokonywane w sposób trwały</w:t>
      </w:r>
      <w:r w:rsidRPr="00297A0D">
        <w:t>, bez pozostawienia miejsc pozwalających na późniejsze dopiski lub zmiany. Przy prowadzeniu ksiąg rachunkowych za pomocą komputera należy stosować właściwe procedury i środki chroniące przed zniszczeniem, modyfikacją lub ukryciem zapisu.</w:t>
      </w:r>
    </w:p>
    <w:p w14:paraId="3E886488" w14:textId="77777777" w:rsidR="006448CC" w:rsidRPr="00297A0D" w:rsidRDefault="006448CC" w:rsidP="006448CC">
      <w:pPr>
        <w:spacing w:line="360" w:lineRule="auto"/>
        <w:jc w:val="both"/>
      </w:pPr>
    </w:p>
    <w:p w14:paraId="11859564" w14:textId="77777777" w:rsidR="006448CC" w:rsidRPr="00297A0D" w:rsidRDefault="006448CC" w:rsidP="006448CC">
      <w:pPr>
        <w:jc w:val="both"/>
        <w:rPr>
          <w:b/>
        </w:rPr>
      </w:pPr>
      <w:r w:rsidRPr="00297A0D">
        <w:rPr>
          <w:b/>
        </w:rPr>
        <w:lastRenderedPageBreak/>
        <w:t>8.3  Przyjmuje się następujące zasady ujmowania w księgach rachunkowych dowodów księgowych (np. faktur, rachunków), które wpłynęły do jednostki po ostatnim dniu okresu sprawozdawczego (miesiąc, kwartał), a dotyczą danego okresu sprawozdawczego w ciągu roku obrotowego:</w:t>
      </w:r>
    </w:p>
    <w:p w14:paraId="4CC0EAF4" w14:textId="77777777" w:rsidR="006448CC" w:rsidRPr="00297A0D" w:rsidRDefault="006448CC" w:rsidP="006448CC">
      <w:pPr>
        <w:spacing w:line="360" w:lineRule="auto"/>
        <w:jc w:val="both"/>
        <w:rPr>
          <w:b/>
        </w:rPr>
      </w:pPr>
    </w:p>
    <w:p w14:paraId="20027360" w14:textId="23AFF55E" w:rsidR="006448CC" w:rsidRPr="00297A0D" w:rsidRDefault="006448CC" w:rsidP="006448CC">
      <w:pPr>
        <w:numPr>
          <w:ilvl w:val="0"/>
          <w:numId w:val="16"/>
        </w:numPr>
        <w:ind w:left="714" w:hanging="357"/>
        <w:jc w:val="both"/>
      </w:pPr>
      <w:r w:rsidRPr="00297A0D">
        <w:t xml:space="preserve"> wszystkie dowody, które są podstawą do rejestracji operacji gospodarczych</w:t>
      </w:r>
      <w:r w:rsidR="00152D16">
        <w:t xml:space="preserve">                       </w:t>
      </w:r>
      <w:r w:rsidRPr="00297A0D">
        <w:t xml:space="preserve">w księgach rachunkowych i wpłynęły do referatu finansowego urzędu do </w:t>
      </w:r>
      <w:r w:rsidR="00064C7B">
        <w:t xml:space="preserve">5 dnia kolejnego miesiąca </w:t>
      </w:r>
      <w:r w:rsidRPr="00297A0D">
        <w:t>(miesięcznych, kwartalnych) ujmuje się w księgach pod datą ostatniego dnia okresu sprawozdawczego, którego dane zdarzenie dotyczy,</w:t>
      </w:r>
    </w:p>
    <w:p w14:paraId="1910F076" w14:textId="77777777" w:rsidR="006448CC" w:rsidRPr="00297A0D" w:rsidRDefault="006448CC" w:rsidP="006448CC">
      <w:pPr>
        <w:ind w:left="357"/>
        <w:jc w:val="both"/>
      </w:pPr>
    </w:p>
    <w:p w14:paraId="39E59664" w14:textId="589684BF" w:rsidR="006448CC" w:rsidRPr="00297A0D" w:rsidRDefault="006448CC" w:rsidP="006448CC">
      <w:pPr>
        <w:numPr>
          <w:ilvl w:val="0"/>
          <w:numId w:val="16"/>
        </w:numPr>
        <w:ind w:left="714" w:hanging="357"/>
        <w:jc w:val="both"/>
      </w:pPr>
      <w:r w:rsidRPr="00297A0D">
        <w:t xml:space="preserve">wszystkie dowody, które są podstawą do rejestracji operacji gospodarczych </w:t>
      </w:r>
      <w:r w:rsidR="00152D16">
        <w:t xml:space="preserve">                         </w:t>
      </w:r>
      <w:r w:rsidRPr="00297A0D">
        <w:t>w księgach rachunkowych i wpłynęły do referatu finansowego urzędu po  wysłaniu sprawozdań budżetowych (miesięcznych, kwartalnych) ujmuje się w księgach pod datą wpływu w bieżącym okresie sprawozdawczym.</w:t>
      </w:r>
    </w:p>
    <w:p w14:paraId="37C744A8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72A1C210" w14:textId="0B21D937" w:rsidR="006448CC" w:rsidRPr="00297A0D" w:rsidRDefault="006448CC" w:rsidP="006448CC">
      <w:pPr>
        <w:jc w:val="both"/>
        <w:rPr>
          <w:b/>
        </w:rPr>
      </w:pPr>
      <w:r w:rsidRPr="00297A0D">
        <w:rPr>
          <w:b/>
        </w:rPr>
        <w:t>8.4  Przyjmuje się następujące zasady ujmowania w księgach rachunkowych dowodów księgowych (np. faktur, rachunków), które wpłynęły do jednostki po 31 grudnia,</w:t>
      </w:r>
      <w:r w:rsidR="00152D16">
        <w:rPr>
          <w:b/>
        </w:rPr>
        <w:t xml:space="preserve">                       </w:t>
      </w:r>
      <w:r w:rsidRPr="00297A0D">
        <w:rPr>
          <w:b/>
        </w:rPr>
        <w:t>a dotyczą danego okresu sprawozdawczego w ciągu roku obrotowego:</w:t>
      </w:r>
    </w:p>
    <w:p w14:paraId="429EC245" w14:textId="77777777" w:rsidR="006448CC" w:rsidRPr="00297A0D" w:rsidRDefault="006448CC" w:rsidP="006448CC">
      <w:pPr>
        <w:spacing w:line="360" w:lineRule="auto"/>
        <w:jc w:val="both"/>
        <w:rPr>
          <w:b/>
        </w:rPr>
      </w:pPr>
    </w:p>
    <w:p w14:paraId="5F8F9E9E" w14:textId="35B25518" w:rsidR="006448CC" w:rsidRPr="00297A0D" w:rsidRDefault="006448CC" w:rsidP="006448CC">
      <w:pPr>
        <w:numPr>
          <w:ilvl w:val="0"/>
          <w:numId w:val="17"/>
        </w:numPr>
        <w:ind w:left="714" w:hanging="357"/>
        <w:jc w:val="both"/>
        <w:rPr>
          <w:b/>
        </w:rPr>
      </w:pPr>
      <w:r w:rsidRPr="00297A0D">
        <w:t xml:space="preserve">wszystkie dowody, które są podstawą do rejestracji operacji gospodarczych </w:t>
      </w:r>
      <w:r w:rsidR="00152D16">
        <w:t xml:space="preserve">                             </w:t>
      </w:r>
      <w:r w:rsidRPr="00297A0D">
        <w:t xml:space="preserve">w księgach rachunkowych i wpłynęły do referatu </w:t>
      </w:r>
      <w:r w:rsidR="00152D16">
        <w:t>f</w:t>
      </w:r>
      <w:r w:rsidRPr="00297A0D">
        <w:t xml:space="preserve">inansowego </w:t>
      </w:r>
      <w:r w:rsidR="00152D16">
        <w:t>u</w:t>
      </w:r>
      <w:r w:rsidRPr="00297A0D">
        <w:t>rzędu do</w:t>
      </w:r>
      <w:r w:rsidR="00064C7B">
        <w:t xml:space="preserve"> dnia 20 stycznia </w:t>
      </w:r>
      <w:r w:rsidRPr="00297A0D">
        <w:t>za grudzień ujmuje się w księgach</w:t>
      </w:r>
      <w:r w:rsidR="00152D16">
        <w:t xml:space="preserve"> </w:t>
      </w:r>
      <w:r w:rsidRPr="00297A0D">
        <w:t>pod datą</w:t>
      </w:r>
      <w:r w:rsidR="00064C7B">
        <w:t xml:space="preserve"> </w:t>
      </w:r>
      <w:r w:rsidRPr="00297A0D">
        <w:t>31 grudnia</w:t>
      </w:r>
      <w:r w:rsidR="00064C7B">
        <w:t>.</w:t>
      </w:r>
    </w:p>
    <w:p w14:paraId="23C4ED2A" w14:textId="77777777" w:rsidR="006448CC" w:rsidRPr="00297A0D" w:rsidRDefault="006448CC" w:rsidP="006448CC">
      <w:pPr>
        <w:jc w:val="both"/>
        <w:rPr>
          <w:b/>
        </w:rPr>
      </w:pPr>
    </w:p>
    <w:p w14:paraId="54CB2EF6" w14:textId="77777777" w:rsidR="006448CC" w:rsidRPr="00297A0D" w:rsidRDefault="006448CC" w:rsidP="006448CC">
      <w:pPr>
        <w:ind w:left="357"/>
        <w:jc w:val="both"/>
        <w:rPr>
          <w:b/>
        </w:rPr>
      </w:pPr>
    </w:p>
    <w:p w14:paraId="11D570E1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9. Poprawianie błędów w zapisach  księgowych</w:t>
      </w:r>
    </w:p>
    <w:p w14:paraId="44583597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9. 1. Stwierdzone błędy w zapisach poprawia się:</w:t>
      </w:r>
    </w:p>
    <w:p w14:paraId="070CB122" w14:textId="77777777" w:rsidR="006448CC" w:rsidRPr="00297A0D" w:rsidRDefault="006448CC" w:rsidP="006448CC">
      <w:pPr>
        <w:numPr>
          <w:ilvl w:val="0"/>
          <w:numId w:val="18"/>
        </w:numPr>
        <w:ind w:left="714" w:hanging="357"/>
        <w:jc w:val="both"/>
        <w:rPr>
          <w:b/>
        </w:rPr>
      </w:pPr>
      <w:r w:rsidRPr="00297A0D">
        <w:t>przez skreślenie dotychczasowej treści i wpisanie nowej, z zachowaniem czytelności błędnego zapisu, oraz podpisanie poprawki i umieszczenie daty, poprawki takie muszą być dokonane jednocześnie we wszystkich księgach rachunkowych i nie mogą nastąpić po zamknięciu miesiąca lub</w:t>
      </w:r>
    </w:p>
    <w:p w14:paraId="0CF41F93" w14:textId="77777777" w:rsidR="006448CC" w:rsidRPr="00297A0D" w:rsidRDefault="006448CC" w:rsidP="006448CC">
      <w:pPr>
        <w:ind w:left="357"/>
        <w:jc w:val="both"/>
        <w:rPr>
          <w:b/>
        </w:rPr>
      </w:pPr>
    </w:p>
    <w:p w14:paraId="0C6C030D" w14:textId="77777777" w:rsidR="006448CC" w:rsidRPr="00297A0D" w:rsidRDefault="006448CC" w:rsidP="006448CC">
      <w:pPr>
        <w:numPr>
          <w:ilvl w:val="0"/>
          <w:numId w:val="18"/>
        </w:numPr>
        <w:jc w:val="both"/>
        <w:rPr>
          <w:b/>
        </w:rPr>
      </w:pPr>
      <w:r w:rsidRPr="00297A0D">
        <w:t>przez wprowadzenie do ksiąg rachunkowych dowodu zawierającego korekty błędnych zapisów, dokonanie tylko zapisami dodatnimi albo ujemnymi.</w:t>
      </w:r>
    </w:p>
    <w:p w14:paraId="26BDC97D" w14:textId="77777777" w:rsidR="006448CC" w:rsidRPr="00297A0D" w:rsidRDefault="006448CC" w:rsidP="006448CC">
      <w:pPr>
        <w:ind w:left="360"/>
        <w:jc w:val="both"/>
      </w:pPr>
    </w:p>
    <w:p w14:paraId="59E789FD" w14:textId="23A63998" w:rsidR="006448CC" w:rsidRPr="00297A0D" w:rsidRDefault="006448CC" w:rsidP="00152D16">
      <w:pPr>
        <w:jc w:val="both"/>
      </w:pPr>
      <w:r w:rsidRPr="00152D16">
        <w:rPr>
          <w:b/>
          <w:bCs/>
        </w:rPr>
        <w:t>9.2.</w:t>
      </w:r>
      <w:r w:rsidRPr="00297A0D">
        <w:t xml:space="preserve"> </w:t>
      </w:r>
      <w:r w:rsidRPr="00297A0D">
        <w:rPr>
          <w:b/>
        </w:rPr>
        <w:t>W razie ujawnienia błędów po zamknięciu miesiąca</w:t>
      </w:r>
      <w:r w:rsidRPr="00297A0D">
        <w:t xml:space="preserve"> i prowadzenia ksiąg rachunkowych przy użyciu komputera, dozwolone</w:t>
      </w:r>
      <w:r w:rsidR="00152D16">
        <w:t xml:space="preserve"> jest </w:t>
      </w:r>
      <w:r w:rsidRPr="00297A0D">
        <w:t>tylko poprawianie błędów, polegające na wprowadzeniu do ksiąg rachunkowych dowodu zawierającego korekty błędnych zapisów, dokonane tylko zapisami dodatnimi albo tylko ujemnymi.</w:t>
      </w:r>
    </w:p>
    <w:p w14:paraId="22A596FD" w14:textId="77777777" w:rsidR="006448CC" w:rsidRPr="00297A0D" w:rsidRDefault="006448CC" w:rsidP="006448CC">
      <w:pPr>
        <w:ind w:left="357"/>
        <w:jc w:val="both"/>
      </w:pPr>
    </w:p>
    <w:p w14:paraId="459E26DA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10. Metody i terminy inwentaryzowania składników majątkowych</w:t>
      </w:r>
    </w:p>
    <w:p w14:paraId="5F4542D9" w14:textId="04D882B6" w:rsidR="006448CC" w:rsidRPr="00297A0D" w:rsidRDefault="006448CC" w:rsidP="006448CC">
      <w:pPr>
        <w:jc w:val="both"/>
      </w:pPr>
      <w:r w:rsidRPr="00152D16">
        <w:rPr>
          <w:b/>
          <w:bCs/>
        </w:rPr>
        <w:t>10.1.</w:t>
      </w:r>
      <w:r w:rsidRPr="00297A0D">
        <w:rPr>
          <w:b/>
        </w:rPr>
        <w:t xml:space="preserve"> Sposoby i terminy przeprowadzenia inwentaryzacji </w:t>
      </w:r>
      <w:r w:rsidRPr="00297A0D">
        <w:t>oraz zasady jej dokumentowania i rozliczenia różnic inwentaryzacyjnych</w:t>
      </w:r>
      <w:r w:rsidRPr="00297A0D">
        <w:rPr>
          <w:b/>
        </w:rPr>
        <w:t xml:space="preserve"> </w:t>
      </w:r>
      <w:r w:rsidRPr="00297A0D">
        <w:t>wynikają z art. 26 i 27 ustawy</w:t>
      </w:r>
      <w:r w:rsidR="00152D16">
        <w:t xml:space="preserve"> </w:t>
      </w:r>
      <w:r w:rsidRPr="00297A0D">
        <w:t>o rachunkowości oraz w instrukcji inwentaryzacji stanowiącej załącznik nr</w:t>
      </w:r>
      <w:r w:rsidR="00152D16">
        <w:t xml:space="preserve"> </w:t>
      </w:r>
      <w:r w:rsidRPr="00297A0D">
        <w:t>6 do zarządzenia.</w:t>
      </w:r>
    </w:p>
    <w:p w14:paraId="7F226DDF" w14:textId="77777777" w:rsidR="006448CC" w:rsidRPr="00297A0D" w:rsidRDefault="006448CC" w:rsidP="006448CC">
      <w:pPr>
        <w:jc w:val="both"/>
      </w:pPr>
      <w:r w:rsidRPr="00297A0D">
        <w:t>W jednostce występują trzy formy przeprowadzenia inwentaryzacji:</w:t>
      </w:r>
    </w:p>
    <w:p w14:paraId="66DE0B8E" w14:textId="77777777" w:rsidR="006448CC" w:rsidRPr="00297A0D" w:rsidRDefault="006448CC" w:rsidP="006448CC">
      <w:pPr>
        <w:jc w:val="both"/>
      </w:pPr>
      <w:r w:rsidRPr="00297A0D">
        <w:t>1) spis z natury, polegający na: zliczeniu, zważeniu, oglądzie rzeczowych składników majątku i porównaniu stanu realnego ze stanem ewidencyjnym oraz na wycenie różnic inwentaryzacyjnych,</w:t>
      </w:r>
    </w:p>
    <w:p w14:paraId="6F6E370D" w14:textId="536745BD" w:rsidR="006448CC" w:rsidRPr="00297A0D" w:rsidRDefault="006448CC" w:rsidP="006448CC">
      <w:pPr>
        <w:jc w:val="both"/>
      </w:pPr>
      <w:r w:rsidRPr="00297A0D">
        <w:lastRenderedPageBreak/>
        <w:t xml:space="preserve">2) uzgodnieniu z bankami i kontrahentami należności oraz powierzonych  kontrahentom własnych składników aktywów drogą potwierdzenia zgodności ich stanu wykazanego </w:t>
      </w:r>
      <w:r w:rsidR="00152D16">
        <w:t xml:space="preserve">                    </w:t>
      </w:r>
      <w:r w:rsidRPr="00297A0D">
        <w:t>w księgach jednostki oraz wyjaśnienie i rozliczenie ewentualnych różnic,</w:t>
      </w:r>
    </w:p>
    <w:p w14:paraId="7242E036" w14:textId="16373BD7" w:rsidR="006448CC" w:rsidRPr="00297A0D" w:rsidRDefault="006448CC" w:rsidP="006448CC">
      <w:pPr>
        <w:jc w:val="both"/>
      </w:pPr>
      <w:r w:rsidRPr="00297A0D">
        <w:t>3) porównanie danych zapisanych w księgach jednostki z odpowiednimi dokumentami</w:t>
      </w:r>
      <w:r w:rsidR="00152D16">
        <w:t xml:space="preserve">                      </w:t>
      </w:r>
      <w:r w:rsidRPr="00297A0D">
        <w:t>i weryfikacji realnej wartości tych składników.</w:t>
      </w:r>
    </w:p>
    <w:p w14:paraId="662B2ACB" w14:textId="77777777" w:rsidR="00152D16" w:rsidRDefault="00152D16" w:rsidP="006448CC">
      <w:pPr>
        <w:spacing w:line="360" w:lineRule="auto"/>
        <w:jc w:val="both"/>
      </w:pPr>
    </w:p>
    <w:p w14:paraId="4686A30A" w14:textId="5FFF74A8" w:rsidR="006448CC" w:rsidRPr="00297A0D" w:rsidRDefault="006448CC" w:rsidP="006448CC">
      <w:pPr>
        <w:spacing w:line="360" w:lineRule="auto"/>
        <w:jc w:val="both"/>
      </w:pPr>
      <w:r w:rsidRPr="00152D16">
        <w:rPr>
          <w:b/>
          <w:bCs/>
        </w:rPr>
        <w:t>10. 2.</w:t>
      </w:r>
      <w:r w:rsidRPr="00297A0D">
        <w:t xml:space="preserve"> </w:t>
      </w:r>
      <w:r w:rsidRPr="00297A0D">
        <w:rPr>
          <w:b/>
        </w:rPr>
        <w:t>Spisowi  z natury</w:t>
      </w:r>
      <w:r w:rsidRPr="00297A0D">
        <w:t xml:space="preserve"> zgodnie z instrukcją inwentaryzacji podlegają:</w:t>
      </w:r>
    </w:p>
    <w:p w14:paraId="362993FF" w14:textId="77777777" w:rsidR="006448CC" w:rsidRPr="00297A0D" w:rsidRDefault="006448CC" w:rsidP="006448CC">
      <w:pPr>
        <w:numPr>
          <w:ilvl w:val="0"/>
          <w:numId w:val="29"/>
        </w:numPr>
        <w:jc w:val="both"/>
      </w:pPr>
      <w:r w:rsidRPr="00297A0D">
        <w:t>środki trwałe,</w:t>
      </w:r>
    </w:p>
    <w:p w14:paraId="741F5D8C" w14:textId="77777777" w:rsidR="006448CC" w:rsidRPr="00297A0D" w:rsidRDefault="006448CC" w:rsidP="006448CC">
      <w:pPr>
        <w:numPr>
          <w:ilvl w:val="0"/>
          <w:numId w:val="29"/>
        </w:numPr>
        <w:jc w:val="both"/>
      </w:pPr>
      <w:r w:rsidRPr="00297A0D">
        <w:t>środki trwałe w używaniu,</w:t>
      </w:r>
    </w:p>
    <w:p w14:paraId="7254C1BC" w14:textId="77777777" w:rsidR="006448CC" w:rsidRPr="00297A0D" w:rsidRDefault="006448CC" w:rsidP="006448CC">
      <w:pPr>
        <w:numPr>
          <w:ilvl w:val="0"/>
          <w:numId w:val="19"/>
        </w:numPr>
        <w:jc w:val="both"/>
      </w:pPr>
      <w:r w:rsidRPr="00297A0D">
        <w:t>środki pieniężne w kasie, także weksle obce o terminie realizacji poniżej 3 miesięcy,</w:t>
      </w:r>
    </w:p>
    <w:p w14:paraId="38994F7F" w14:textId="77777777" w:rsidR="006448CC" w:rsidRPr="00297A0D" w:rsidRDefault="006448CC" w:rsidP="006448CC">
      <w:pPr>
        <w:numPr>
          <w:ilvl w:val="0"/>
          <w:numId w:val="19"/>
        </w:numPr>
        <w:jc w:val="both"/>
      </w:pPr>
      <w:r w:rsidRPr="00297A0D">
        <w:t>druki ścisłego zarachowania,</w:t>
      </w:r>
      <w:r w:rsidR="008E3F73" w:rsidRPr="00297A0D">
        <w:t xml:space="preserve"> </w:t>
      </w:r>
      <w:r w:rsidRPr="00297A0D">
        <w:t>weksle, akcje i inne papiery wartościowe jeżeli są w jednostce na stanie,</w:t>
      </w:r>
    </w:p>
    <w:p w14:paraId="6C8B7AE6" w14:textId="74942166" w:rsidR="006448CC" w:rsidRPr="00297A0D" w:rsidRDefault="006448CC" w:rsidP="006448CC">
      <w:pPr>
        <w:numPr>
          <w:ilvl w:val="0"/>
          <w:numId w:val="19"/>
        </w:numPr>
        <w:jc w:val="both"/>
      </w:pPr>
      <w:r w:rsidRPr="00297A0D">
        <w:t>rzeczowe składniki aktywów obrotowych, takie jak: np. materiały (paliwo, opał</w:t>
      </w:r>
      <w:r w:rsidR="00152D16">
        <w:t xml:space="preserve">                     </w:t>
      </w:r>
      <w:r w:rsidRPr="00297A0D">
        <w:t>i inne), które zgodnie z decyzją kierownika jednostki obciążają koszty w dniu ich zakupu, natomiast na dzień bilansowy ustalany jest stan tych składników w drodze spisu i dokonywana jest ich wycena. Wartość tych składników wprowadzana jest na odpowiednie konto: 310 ”Materiały” oraz korygowane są koszty w wartości tego stanu,</w:t>
      </w:r>
      <w:r w:rsidR="00D86B0E">
        <w:t xml:space="preserve"> spisowi nie podlegają materiały codziennego zużycia m. in. materiały biurowe, napoje, herbaty, kawy i artykuły spożywcze zakupione na potrzeby Rady Gminy, Komisji Rady Gminy oraz Wójta, a także materiały reklamowe zakupione na potrzeby Urzędu Gminy w Damnicy (materiały te są bezpośrednio odpisywane w koszty),</w:t>
      </w:r>
    </w:p>
    <w:p w14:paraId="3DF6B97F" w14:textId="77777777" w:rsidR="006448CC" w:rsidRPr="00297A0D" w:rsidRDefault="006448CC" w:rsidP="006448CC">
      <w:pPr>
        <w:numPr>
          <w:ilvl w:val="0"/>
          <w:numId w:val="19"/>
        </w:numPr>
        <w:jc w:val="both"/>
      </w:pPr>
      <w:r w:rsidRPr="00297A0D">
        <w:t>znajdujące się na terenie niestrzeżonym środki trwałe, z wyjątkiem środków trwałych, do których dostęp jest znacznie utrudniony i gruntów: np. rury kanalizacyjne, wodociągowe wkopane w ziemi, itp.</w:t>
      </w:r>
    </w:p>
    <w:p w14:paraId="3D37255D" w14:textId="77777777" w:rsidR="006448CC" w:rsidRPr="00297A0D" w:rsidRDefault="006448CC" w:rsidP="006448CC">
      <w:pPr>
        <w:ind w:left="360"/>
        <w:jc w:val="both"/>
      </w:pPr>
    </w:p>
    <w:p w14:paraId="07A12DAA" w14:textId="77777777" w:rsidR="006448CC" w:rsidRPr="00297A0D" w:rsidRDefault="006448CC" w:rsidP="00152D16">
      <w:pPr>
        <w:jc w:val="both"/>
      </w:pPr>
      <w:r w:rsidRPr="00297A0D">
        <w:t xml:space="preserve">Spis z natury dotyczy także </w:t>
      </w:r>
      <w:r w:rsidRPr="00297A0D">
        <w:rPr>
          <w:b/>
        </w:rPr>
        <w:t xml:space="preserve">składników aktywów, będących własnością innych jednostek, </w:t>
      </w:r>
      <w:r w:rsidRPr="00297A0D">
        <w:t>powierzonych jednostce do sprzedaży, przechowywania, przetwarzania lub używania. Kopie tego spisu wysłać należy do jednostki będącej jej właścicielem.</w:t>
      </w:r>
    </w:p>
    <w:p w14:paraId="4D61942B" w14:textId="77777777" w:rsidR="006448CC" w:rsidRPr="00297A0D" w:rsidRDefault="006448CC" w:rsidP="006448CC">
      <w:pPr>
        <w:ind w:left="357"/>
        <w:jc w:val="both"/>
      </w:pPr>
    </w:p>
    <w:p w14:paraId="337E256A" w14:textId="77777777" w:rsidR="006448CC" w:rsidRPr="00297A0D" w:rsidRDefault="006448CC" w:rsidP="00152D16">
      <w:pPr>
        <w:jc w:val="both"/>
        <w:rPr>
          <w:b/>
        </w:rPr>
      </w:pPr>
      <w:r w:rsidRPr="00152D16">
        <w:rPr>
          <w:b/>
          <w:bCs/>
        </w:rPr>
        <w:t>10.3.</w:t>
      </w:r>
      <w:r w:rsidRPr="00297A0D">
        <w:t xml:space="preserve"> </w:t>
      </w:r>
      <w:r w:rsidRPr="00297A0D">
        <w:rPr>
          <w:b/>
        </w:rPr>
        <w:t>Uzgodnienie stanu przez jego potwierdzenie</w:t>
      </w:r>
      <w:r w:rsidRPr="00297A0D">
        <w:t xml:space="preserve"> polega na uzyskaniu od kontrahenta pisemnego potwierdzenia informacji o stanie środków na rachunkach bankowych, stanie należności i stanie aktywów powierzonych innym jednostkom. Potwierdzenie zgodności stanu podpisuje kierownik jednostki. Przed podpisaniem przez kierownika jednostki osoba odpowiedzialna za  dany zakres  potwierdza to czytelnym podpisem.</w:t>
      </w:r>
    </w:p>
    <w:p w14:paraId="096E2DA6" w14:textId="77777777" w:rsidR="006448CC" w:rsidRPr="00297A0D" w:rsidRDefault="006448CC" w:rsidP="006448CC">
      <w:pPr>
        <w:spacing w:line="360" w:lineRule="auto"/>
        <w:ind w:left="360"/>
        <w:jc w:val="both"/>
        <w:rPr>
          <w:b/>
        </w:rPr>
      </w:pPr>
    </w:p>
    <w:p w14:paraId="62DA007C" w14:textId="77777777" w:rsidR="006448CC" w:rsidRPr="00297A0D" w:rsidRDefault="006448CC" w:rsidP="006448CC">
      <w:pPr>
        <w:spacing w:line="360" w:lineRule="auto"/>
        <w:ind w:left="360"/>
        <w:jc w:val="both"/>
        <w:rPr>
          <w:b/>
        </w:rPr>
      </w:pPr>
      <w:r w:rsidRPr="00297A0D">
        <w:rPr>
          <w:b/>
        </w:rPr>
        <w:t>Uzgodnienie stanu dotyczy:</w:t>
      </w:r>
    </w:p>
    <w:p w14:paraId="60518450" w14:textId="77777777" w:rsidR="006448CC" w:rsidRPr="00297A0D" w:rsidRDefault="006448CC" w:rsidP="006448CC">
      <w:pPr>
        <w:numPr>
          <w:ilvl w:val="0"/>
          <w:numId w:val="20"/>
        </w:numPr>
        <w:ind w:left="1077" w:hanging="357"/>
        <w:jc w:val="both"/>
      </w:pPr>
      <w:r w:rsidRPr="00297A0D">
        <w:t>aktywów pieniężnych na rachunkach bankowych,</w:t>
      </w:r>
    </w:p>
    <w:p w14:paraId="324DE727" w14:textId="77777777" w:rsidR="006448CC" w:rsidRPr="00297A0D" w:rsidRDefault="006448CC" w:rsidP="006448CC">
      <w:pPr>
        <w:numPr>
          <w:ilvl w:val="0"/>
          <w:numId w:val="20"/>
        </w:numPr>
        <w:ind w:left="1077" w:hanging="357"/>
        <w:jc w:val="both"/>
      </w:pPr>
      <w:r w:rsidRPr="00297A0D">
        <w:t>należności od kontrahentów,</w:t>
      </w:r>
    </w:p>
    <w:p w14:paraId="71A980D5" w14:textId="77777777" w:rsidR="006448CC" w:rsidRPr="00297A0D" w:rsidRDefault="006448CC" w:rsidP="006448CC">
      <w:pPr>
        <w:numPr>
          <w:ilvl w:val="0"/>
          <w:numId w:val="20"/>
        </w:numPr>
        <w:ind w:left="1077" w:hanging="357"/>
        <w:jc w:val="both"/>
      </w:pPr>
      <w:r w:rsidRPr="00297A0D">
        <w:t>należności z tytułu udzielonych pożyczek,</w:t>
      </w:r>
    </w:p>
    <w:p w14:paraId="0EC05807" w14:textId="77777777" w:rsidR="006448CC" w:rsidRPr="00297A0D" w:rsidRDefault="006448CC" w:rsidP="006448CC">
      <w:pPr>
        <w:numPr>
          <w:ilvl w:val="0"/>
          <w:numId w:val="20"/>
        </w:numPr>
        <w:ind w:left="1077" w:hanging="357"/>
        <w:jc w:val="both"/>
      </w:pPr>
      <w:r w:rsidRPr="00297A0D">
        <w:t>wartości powierzonych innym jednostkom własnych składników aktywów; potwierdzenie powinno dokonać się w drodze pisemnej i powinno dotyczyć: nazwy i rodzaju składnika, jego ilości, ceny jednostkowej i wartości bilansowej.</w:t>
      </w:r>
    </w:p>
    <w:p w14:paraId="03FDC6B5" w14:textId="77777777" w:rsidR="006448CC" w:rsidRPr="00297A0D" w:rsidRDefault="006448CC" w:rsidP="006448CC">
      <w:pPr>
        <w:spacing w:line="360" w:lineRule="auto"/>
        <w:ind w:left="720"/>
        <w:jc w:val="both"/>
      </w:pPr>
    </w:p>
    <w:p w14:paraId="39BCD024" w14:textId="77777777" w:rsidR="006448CC" w:rsidRPr="00297A0D" w:rsidRDefault="006448CC" w:rsidP="006448CC">
      <w:pPr>
        <w:jc w:val="both"/>
      </w:pPr>
      <w:r w:rsidRPr="00152D16">
        <w:rPr>
          <w:b/>
          <w:bCs/>
        </w:rPr>
        <w:t>10.4.</w:t>
      </w:r>
      <w:r w:rsidRPr="00297A0D">
        <w:rPr>
          <w:b/>
        </w:rPr>
        <w:t xml:space="preserve"> Salda należności</w:t>
      </w:r>
      <w:r w:rsidRPr="00297A0D">
        <w:t>, wynikające z rozrachunków z poszczególnymi kontrahentami, w tym z tytułu udzielonych pożyczek, oraz stanu aktywów finansowych przechowywanych przez inne jednostki uzgadniane są przez pisemne wysłanie informacji i pisemne potwierdzenie lub zgłoszenie zastrzeżeń do jego wysokości.</w:t>
      </w:r>
    </w:p>
    <w:p w14:paraId="1B89CC5F" w14:textId="77777777" w:rsidR="006448CC" w:rsidRPr="00297A0D" w:rsidRDefault="006448CC" w:rsidP="006448CC">
      <w:pPr>
        <w:spacing w:line="360" w:lineRule="auto"/>
        <w:ind w:left="720"/>
        <w:jc w:val="both"/>
      </w:pPr>
    </w:p>
    <w:p w14:paraId="10722371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lastRenderedPageBreak/>
        <w:t>Tej formy inwentaryzacji nie stosuje się do:</w:t>
      </w:r>
    </w:p>
    <w:p w14:paraId="05C6721B" w14:textId="77777777" w:rsidR="006448CC" w:rsidRPr="00297A0D" w:rsidRDefault="006448CC" w:rsidP="006448CC">
      <w:pPr>
        <w:numPr>
          <w:ilvl w:val="0"/>
          <w:numId w:val="21"/>
        </w:numPr>
        <w:jc w:val="both"/>
      </w:pPr>
      <w:r w:rsidRPr="00297A0D">
        <w:t>należności spornych i wątpliwych,</w:t>
      </w:r>
    </w:p>
    <w:p w14:paraId="2914374C" w14:textId="77777777" w:rsidR="006448CC" w:rsidRPr="00297A0D" w:rsidRDefault="006448CC" w:rsidP="006448CC">
      <w:pPr>
        <w:numPr>
          <w:ilvl w:val="0"/>
          <w:numId w:val="21"/>
        </w:numPr>
        <w:jc w:val="both"/>
      </w:pPr>
      <w:r w:rsidRPr="00297A0D">
        <w:t>należności i zobowiązań wobec osób nieprowadzących ksiąg rachunkowych,</w:t>
      </w:r>
    </w:p>
    <w:p w14:paraId="079A2F03" w14:textId="77777777" w:rsidR="006448CC" w:rsidRPr="00297A0D" w:rsidRDefault="006448CC" w:rsidP="006448CC">
      <w:pPr>
        <w:numPr>
          <w:ilvl w:val="0"/>
          <w:numId w:val="21"/>
        </w:numPr>
        <w:jc w:val="both"/>
      </w:pPr>
      <w:r w:rsidRPr="00297A0D">
        <w:t>należności od pracowników,</w:t>
      </w:r>
    </w:p>
    <w:p w14:paraId="410A35BF" w14:textId="77777777" w:rsidR="006448CC" w:rsidRPr="00297A0D" w:rsidRDefault="006448CC" w:rsidP="006448CC">
      <w:pPr>
        <w:numPr>
          <w:ilvl w:val="0"/>
          <w:numId w:val="21"/>
        </w:numPr>
        <w:jc w:val="both"/>
      </w:pPr>
      <w:r w:rsidRPr="00297A0D">
        <w:t>należności z tytułów publicznoprawnych,</w:t>
      </w:r>
    </w:p>
    <w:p w14:paraId="3FBCA7F2" w14:textId="77777777" w:rsidR="006448CC" w:rsidRPr="00297A0D" w:rsidRDefault="006448CC" w:rsidP="006448CC">
      <w:pPr>
        <w:numPr>
          <w:ilvl w:val="0"/>
          <w:numId w:val="21"/>
        </w:numPr>
        <w:jc w:val="both"/>
      </w:pPr>
      <w:r w:rsidRPr="00297A0D">
        <w:t>innych aktywów i pasywów, dla których przeprowadzenie spisu z natury lub uzgodnienie z uzasadnionych przyczyn nie było możliwe.</w:t>
      </w:r>
    </w:p>
    <w:p w14:paraId="4383B44C" w14:textId="77777777" w:rsidR="006448CC" w:rsidRPr="00297A0D" w:rsidRDefault="006448CC" w:rsidP="006448CC">
      <w:pPr>
        <w:ind w:left="360"/>
        <w:jc w:val="both"/>
      </w:pPr>
    </w:p>
    <w:p w14:paraId="2EA8A918" w14:textId="77777777" w:rsidR="006448CC" w:rsidRPr="00297A0D" w:rsidRDefault="006448CC" w:rsidP="006448CC">
      <w:pPr>
        <w:jc w:val="both"/>
      </w:pPr>
      <w:r w:rsidRPr="00152D16">
        <w:rPr>
          <w:b/>
          <w:bCs/>
        </w:rPr>
        <w:t>10.5.</w:t>
      </w:r>
      <w:r w:rsidRPr="00297A0D">
        <w:t xml:space="preserve"> </w:t>
      </w:r>
      <w:r w:rsidRPr="00297A0D">
        <w:rPr>
          <w:b/>
        </w:rPr>
        <w:t>Porównanie stanu zapisów w księgach z dokumentami</w:t>
      </w:r>
      <w:r w:rsidRPr="00297A0D">
        <w:t xml:space="preserve"> ma na celu zweryfikowanie stanu wynikającego z dokumentacji ze stanem ewidencyjnym aktywów i pasywów niepodlegających spisowi z natury i uzgodnieniu stanu.</w:t>
      </w:r>
    </w:p>
    <w:p w14:paraId="176BBD43" w14:textId="77777777" w:rsidR="006448CC" w:rsidRPr="00297A0D" w:rsidRDefault="006448CC" w:rsidP="006448CC">
      <w:pPr>
        <w:jc w:val="both"/>
      </w:pPr>
    </w:p>
    <w:p w14:paraId="1B486804" w14:textId="77777777" w:rsidR="006448CC" w:rsidRPr="00297A0D" w:rsidRDefault="006448CC" w:rsidP="006448CC">
      <w:pPr>
        <w:spacing w:line="360" w:lineRule="auto"/>
        <w:jc w:val="both"/>
        <w:rPr>
          <w:b/>
        </w:rPr>
      </w:pPr>
      <w:r w:rsidRPr="00297A0D">
        <w:rPr>
          <w:b/>
        </w:rPr>
        <w:t>Ta forma inwentaryzacji dotyczy m. in.:</w:t>
      </w:r>
    </w:p>
    <w:p w14:paraId="43CB2F87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wartości niematerialnych i prawnych,</w:t>
      </w:r>
    </w:p>
    <w:p w14:paraId="64EB3238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środków trwałych w budowie, z wyjątkiem maszyn i urządzeń,</w:t>
      </w:r>
    </w:p>
    <w:p w14:paraId="2DF288EE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materiałów i towarów w drodze oraz dostaw niefakturowanych,</w:t>
      </w:r>
    </w:p>
    <w:p w14:paraId="4C7BCC3B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środki pieniężne w drodze,</w:t>
      </w:r>
    </w:p>
    <w:p w14:paraId="4456CEFF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należności spornych, wątpliwych, należności i zobowiązań wobec pracowników oraz publicznoprawnych,</w:t>
      </w:r>
    </w:p>
    <w:p w14:paraId="514FE520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należności i zobowiązań wobec osób nieprowadzących ksiąg rachunkowych,</w:t>
      </w:r>
    </w:p>
    <w:p w14:paraId="0115EA53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aktywów i pasywów wymienionych w art. 26 ust. 1 pkt 1-2 ustawy o rachunkowości, jeżeli przeprowadzenie ich spisu z natury lub uzgodnienie  z uzasadnionych przyczyn nie było  możliwe,</w:t>
      </w:r>
    </w:p>
    <w:p w14:paraId="40CB22A2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gruntów i trudno dostępnych oglądowi środków trwałych,</w:t>
      </w:r>
    </w:p>
    <w:p w14:paraId="4BFC6855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funduszy własnych i funduszy specjalnych,</w:t>
      </w:r>
    </w:p>
    <w:p w14:paraId="2D3B751F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rezerw i przychodów przyszłych okresów,</w:t>
      </w:r>
    </w:p>
    <w:p w14:paraId="5D0903D9" w14:textId="77777777" w:rsidR="006448CC" w:rsidRPr="00297A0D" w:rsidRDefault="006448CC" w:rsidP="006448CC">
      <w:pPr>
        <w:numPr>
          <w:ilvl w:val="0"/>
          <w:numId w:val="22"/>
        </w:numPr>
        <w:ind w:left="714" w:hanging="357"/>
        <w:jc w:val="both"/>
      </w:pPr>
      <w:r w:rsidRPr="00297A0D">
        <w:t>innych rozliczeń międzyokresowych.</w:t>
      </w:r>
    </w:p>
    <w:p w14:paraId="3DE570A7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261F81D3" w14:textId="77777777" w:rsidR="006448CC" w:rsidRPr="00297A0D" w:rsidRDefault="006448CC" w:rsidP="006448CC">
      <w:pPr>
        <w:spacing w:line="360" w:lineRule="auto"/>
        <w:jc w:val="both"/>
      </w:pPr>
      <w:r w:rsidRPr="00152D16">
        <w:rPr>
          <w:b/>
          <w:bCs/>
        </w:rPr>
        <w:t>10.6.</w:t>
      </w:r>
      <w:r w:rsidRPr="00297A0D">
        <w:t xml:space="preserve"> Inwentaryzacja </w:t>
      </w:r>
      <w:r w:rsidRPr="00297A0D">
        <w:rPr>
          <w:b/>
        </w:rPr>
        <w:t>wartości niematerialnych i prawnych</w:t>
      </w:r>
      <w:r w:rsidRPr="00297A0D">
        <w:t xml:space="preserve"> ma na celu:</w:t>
      </w:r>
    </w:p>
    <w:p w14:paraId="21C43640" w14:textId="77777777" w:rsidR="006448CC" w:rsidRPr="00297A0D" w:rsidRDefault="006448CC" w:rsidP="006448CC">
      <w:pPr>
        <w:numPr>
          <w:ilvl w:val="0"/>
          <w:numId w:val="23"/>
        </w:numPr>
        <w:ind w:left="714" w:hanging="357"/>
        <w:jc w:val="both"/>
      </w:pPr>
      <w:r w:rsidRPr="00297A0D">
        <w:t>weryfikację ich stanu księgowego przez sprawdzenie prawidłowości dokumentowania poszczególnych tytułów praw majątkowych,</w:t>
      </w:r>
    </w:p>
    <w:p w14:paraId="7F61EA5F" w14:textId="77777777" w:rsidR="006448CC" w:rsidRPr="00297A0D" w:rsidRDefault="006448CC" w:rsidP="006448CC">
      <w:pPr>
        <w:numPr>
          <w:ilvl w:val="0"/>
          <w:numId w:val="23"/>
        </w:numPr>
        <w:ind w:left="714" w:hanging="357"/>
        <w:jc w:val="both"/>
      </w:pPr>
      <w:r w:rsidRPr="00297A0D">
        <w:t xml:space="preserve">sprawdzenie prawidłowości wysokości dokonanych odpisów umorzeniowych, </w:t>
      </w:r>
      <w:r w:rsidR="008E3F73" w:rsidRPr="00297A0D">
        <w:t xml:space="preserve">             </w:t>
      </w:r>
      <w:r w:rsidRPr="00297A0D">
        <w:t>a zwłaszcza zgodności ustaleń kierownika jednostki (wójta) z okresami amortyzacji przewidzianymi w ustawie o podatku dochodowym od osób prawnych.</w:t>
      </w:r>
    </w:p>
    <w:p w14:paraId="6A693665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6158B281" w14:textId="221BF3C5" w:rsidR="006448CC" w:rsidRPr="00297A0D" w:rsidRDefault="006448CC" w:rsidP="006448CC">
      <w:pPr>
        <w:jc w:val="both"/>
      </w:pPr>
      <w:r w:rsidRPr="00152D16">
        <w:rPr>
          <w:b/>
          <w:bCs/>
        </w:rPr>
        <w:t>10.7.</w:t>
      </w:r>
      <w:r w:rsidRPr="00297A0D">
        <w:t xml:space="preserve"> </w:t>
      </w:r>
      <w:r w:rsidRPr="00297A0D">
        <w:rPr>
          <w:b/>
        </w:rPr>
        <w:t>Grunty i budynki</w:t>
      </w:r>
      <w:r w:rsidRPr="00297A0D">
        <w:t xml:space="preserve"> wykazywane są w aktywach bilansu jednostki budżetowej pod warunkiem, że zostały jej przekazane w trwały zarząd, tzn. że jednostka posiada odpowiednie dokumenty w postaci</w:t>
      </w:r>
      <w:r w:rsidR="00152D16">
        <w:t>:</w:t>
      </w:r>
      <w:r w:rsidRPr="00297A0D">
        <w:t xml:space="preserve"> decyzji organu wykonawczego o przekazaniu w trwały zarząd, umowy o oddanie w użytkowanie wieczyste, protokołów zdawczo-odbiorczych potwierdzających przekazanie nieruchomości jednostce, potwierdzenia wpisu do ksiąg wieczystych.</w:t>
      </w:r>
    </w:p>
    <w:p w14:paraId="22C4FBB2" w14:textId="77777777" w:rsidR="006448CC" w:rsidRPr="00297A0D" w:rsidRDefault="006448CC" w:rsidP="006448CC">
      <w:pPr>
        <w:spacing w:line="360" w:lineRule="auto"/>
        <w:jc w:val="both"/>
      </w:pPr>
    </w:p>
    <w:p w14:paraId="79F8A6AA" w14:textId="77777777" w:rsidR="006448CC" w:rsidRPr="00297A0D" w:rsidRDefault="006448CC" w:rsidP="006448CC">
      <w:pPr>
        <w:jc w:val="both"/>
      </w:pPr>
      <w:r w:rsidRPr="00152D16">
        <w:rPr>
          <w:b/>
          <w:bCs/>
        </w:rPr>
        <w:t>10.8.</w:t>
      </w:r>
      <w:r w:rsidRPr="00297A0D">
        <w:t xml:space="preserve"> </w:t>
      </w:r>
      <w:r w:rsidRPr="00297A0D">
        <w:rPr>
          <w:b/>
        </w:rPr>
        <w:t>Grunty i budynki</w:t>
      </w:r>
      <w:r w:rsidRPr="00297A0D">
        <w:t xml:space="preserve"> wykazywane są w aktywach bilansu urzędu gminy (w przypadku braku ww. dokumentów).</w:t>
      </w:r>
    </w:p>
    <w:p w14:paraId="531EC124" w14:textId="77777777" w:rsidR="006448CC" w:rsidRPr="00297A0D" w:rsidRDefault="006448CC" w:rsidP="006448CC">
      <w:pPr>
        <w:spacing w:line="360" w:lineRule="auto"/>
        <w:jc w:val="both"/>
      </w:pPr>
    </w:p>
    <w:p w14:paraId="5DE465CE" w14:textId="5BCF2E4D" w:rsidR="006448CC" w:rsidRPr="00297A0D" w:rsidRDefault="006448CC" w:rsidP="00152D16">
      <w:pPr>
        <w:jc w:val="both"/>
      </w:pPr>
      <w:r w:rsidRPr="00152D16">
        <w:rPr>
          <w:b/>
          <w:bCs/>
        </w:rPr>
        <w:t>10.9.</w:t>
      </w:r>
      <w:r w:rsidRPr="00297A0D">
        <w:t xml:space="preserve"> </w:t>
      </w:r>
      <w:r w:rsidRPr="00297A0D">
        <w:rPr>
          <w:b/>
        </w:rPr>
        <w:t>Grunty i budynki inwentaryzuje się</w:t>
      </w:r>
      <w:r w:rsidRPr="00297A0D">
        <w:t xml:space="preserve"> poprzez porównanie danych księgowych</w:t>
      </w:r>
      <w:r w:rsidR="00152D16">
        <w:t xml:space="preserve">                        </w:t>
      </w:r>
      <w:r w:rsidRPr="00297A0D">
        <w:t>z odpowiednimi dokumentami znajdującymi się w ewidencji gruntów:</w:t>
      </w:r>
    </w:p>
    <w:p w14:paraId="1E2286F9" w14:textId="77777777" w:rsidR="006448CC" w:rsidRPr="00297A0D" w:rsidRDefault="006448CC" w:rsidP="006448CC">
      <w:pPr>
        <w:numPr>
          <w:ilvl w:val="0"/>
          <w:numId w:val="24"/>
        </w:numPr>
        <w:ind w:left="714" w:hanging="357"/>
        <w:jc w:val="both"/>
      </w:pPr>
      <w:r w:rsidRPr="00297A0D">
        <w:t>wyciągami z ksiąg wieczystych,</w:t>
      </w:r>
    </w:p>
    <w:p w14:paraId="2DA0D0F4" w14:textId="77777777" w:rsidR="006448CC" w:rsidRPr="00297A0D" w:rsidRDefault="006448CC" w:rsidP="006448CC">
      <w:pPr>
        <w:numPr>
          <w:ilvl w:val="0"/>
          <w:numId w:val="24"/>
        </w:numPr>
        <w:ind w:left="714" w:hanging="357"/>
        <w:jc w:val="both"/>
      </w:pPr>
      <w:r w:rsidRPr="00297A0D">
        <w:lastRenderedPageBreak/>
        <w:t>decyzją organu wykonawczego o przekazaniu w trwały zarząd, umową użyczenia oraz protokołem zdawczo – odbiorczym,</w:t>
      </w:r>
    </w:p>
    <w:p w14:paraId="0D7CF9F5" w14:textId="77777777" w:rsidR="006448CC" w:rsidRPr="00297A0D" w:rsidRDefault="006448CC" w:rsidP="006448CC">
      <w:pPr>
        <w:numPr>
          <w:ilvl w:val="0"/>
          <w:numId w:val="24"/>
        </w:numPr>
        <w:ind w:left="714" w:hanging="357"/>
        <w:jc w:val="both"/>
      </w:pPr>
      <w:r w:rsidRPr="00297A0D">
        <w:t>umową o oddanie w użytkowanie wieczyste nieruchomości Skarbu Państwa gminie,</w:t>
      </w:r>
    </w:p>
    <w:p w14:paraId="0E8DF344" w14:textId="77777777" w:rsidR="006448CC" w:rsidRPr="00297A0D" w:rsidRDefault="006448CC" w:rsidP="006448CC">
      <w:pPr>
        <w:spacing w:line="360" w:lineRule="auto"/>
        <w:jc w:val="both"/>
      </w:pPr>
    </w:p>
    <w:p w14:paraId="76BA2136" w14:textId="77777777" w:rsidR="006448CC" w:rsidRPr="00297A0D" w:rsidRDefault="006448CC" w:rsidP="006448CC">
      <w:pPr>
        <w:jc w:val="both"/>
      </w:pPr>
      <w:r w:rsidRPr="00152D16">
        <w:rPr>
          <w:b/>
          <w:bCs/>
        </w:rPr>
        <w:t>10.10.</w:t>
      </w:r>
      <w:r w:rsidRPr="00297A0D">
        <w:t xml:space="preserve"> Sposób inwentaryzacji gruntów, budynków i budowli wymaga wskazania przez kierownika jednostki (wójta) w instrukcji inwentaryzacyjnej.</w:t>
      </w:r>
    </w:p>
    <w:p w14:paraId="5D990695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529E669B" w14:textId="1ABAF632" w:rsidR="006448CC" w:rsidRPr="00297A0D" w:rsidRDefault="006448CC" w:rsidP="006448CC">
      <w:pPr>
        <w:jc w:val="both"/>
      </w:pPr>
      <w:r w:rsidRPr="00152D16">
        <w:rPr>
          <w:b/>
          <w:bCs/>
        </w:rPr>
        <w:t>10.11.</w:t>
      </w:r>
      <w:r w:rsidRPr="00297A0D">
        <w:t xml:space="preserve"> </w:t>
      </w:r>
      <w:r w:rsidRPr="00297A0D">
        <w:rPr>
          <w:b/>
        </w:rPr>
        <w:t xml:space="preserve">Fundusz jednostki, Zakładowy Fundusz </w:t>
      </w:r>
      <w:r w:rsidR="00152D16">
        <w:rPr>
          <w:b/>
        </w:rPr>
        <w:t>Ś</w:t>
      </w:r>
      <w:r w:rsidRPr="00297A0D">
        <w:rPr>
          <w:b/>
        </w:rPr>
        <w:t xml:space="preserve">wiadczeń Socjalnych </w:t>
      </w:r>
      <w:r w:rsidRPr="00297A0D">
        <w:t>inwentaryzuje się, weryfikując zmiany ich stanu (zwiększenia albo zmniejszenia) w minionym roku w świetle obowiązujących przepisów regulujących te fundusze.</w:t>
      </w:r>
    </w:p>
    <w:p w14:paraId="21D33867" w14:textId="77777777" w:rsidR="006448CC" w:rsidRPr="00297A0D" w:rsidRDefault="006448CC" w:rsidP="006448CC">
      <w:pPr>
        <w:spacing w:line="360" w:lineRule="auto"/>
        <w:jc w:val="both"/>
      </w:pPr>
    </w:p>
    <w:p w14:paraId="3F279711" w14:textId="77777777" w:rsidR="006448CC" w:rsidRPr="00297A0D" w:rsidRDefault="006448CC" w:rsidP="006448CC">
      <w:pPr>
        <w:jc w:val="both"/>
        <w:rPr>
          <w:b/>
        </w:rPr>
      </w:pPr>
      <w:r w:rsidRPr="00A32706">
        <w:rPr>
          <w:b/>
          <w:bCs/>
        </w:rPr>
        <w:t>10.12.</w:t>
      </w:r>
      <w:r w:rsidRPr="00297A0D">
        <w:t xml:space="preserve"> Inwentaryzacja </w:t>
      </w:r>
      <w:r w:rsidRPr="00297A0D">
        <w:rPr>
          <w:b/>
        </w:rPr>
        <w:t xml:space="preserve">rozliczeń międzyokresowych przychodów </w:t>
      </w:r>
      <w:r w:rsidRPr="00297A0D">
        <w:t xml:space="preserve">polega na weryfikacji ich stanu księgowego przez sprawdzenie prawidłowości udokumentowania poszczególnych tytułów tych przychodów w oparciu o zawarte umowy i decyzje w przypadku długoterminowych należności z tytułu dochodów budżetowych (np. z tytułu sprzedaży majątku trwałego, użytkowanie wieczyste). </w:t>
      </w:r>
      <w:r w:rsidRPr="00297A0D">
        <w:rPr>
          <w:b/>
        </w:rPr>
        <w:t>Należności długoterminowe to należności, których termin płatności przypada na następny rok budżetowy i lata kolejne.</w:t>
      </w:r>
    </w:p>
    <w:p w14:paraId="6CDB443C" w14:textId="77777777" w:rsidR="006448CC" w:rsidRPr="00297A0D" w:rsidRDefault="006448CC" w:rsidP="006448CC">
      <w:pPr>
        <w:spacing w:line="360" w:lineRule="auto"/>
        <w:jc w:val="both"/>
        <w:rPr>
          <w:b/>
        </w:rPr>
      </w:pPr>
    </w:p>
    <w:p w14:paraId="32D5A291" w14:textId="1D8869BA" w:rsidR="006448CC" w:rsidRPr="00297A0D" w:rsidRDefault="006448CC" w:rsidP="006448CC">
      <w:pPr>
        <w:spacing w:line="360" w:lineRule="auto"/>
        <w:jc w:val="both"/>
      </w:pPr>
      <w:r w:rsidRPr="00A32706">
        <w:rPr>
          <w:b/>
          <w:bCs/>
        </w:rPr>
        <w:t>10.1</w:t>
      </w:r>
      <w:r w:rsidR="00064C7B">
        <w:rPr>
          <w:b/>
          <w:bCs/>
        </w:rPr>
        <w:t>3</w:t>
      </w:r>
      <w:r w:rsidRPr="00A32706">
        <w:rPr>
          <w:b/>
          <w:bCs/>
        </w:rPr>
        <w:t>.</w:t>
      </w:r>
      <w:r w:rsidRPr="00297A0D">
        <w:t xml:space="preserve"> </w:t>
      </w:r>
      <w:r w:rsidRPr="00297A0D">
        <w:rPr>
          <w:b/>
        </w:rPr>
        <w:t>Terminy inwentaryzowania składników majątkowych</w:t>
      </w:r>
    </w:p>
    <w:p w14:paraId="48CA5663" w14:textId="77777777" w:rsidR="006448CC" w:rsidRPr="00297A0D" w:rsidRDefault="006448CC" w:rsidP="006448CC">
      <w:pPr>
        <w:spacing w:line="360" w:lineRule="auto"/>
        <w:jc w:val="both"/>
      </w:pPr>
    </w:p>
    <w:p w14:paraId="1560F945" w14:textId="77777777" w:rsidR="006448CC" w:rsidRPr="00297A0D" w:rsidRDefault="006448CC" w:rsidP="006448CC">
      <w:pPr>
        <w:spacing w:line="360" w:lineRule="auto"/>
        <w:jc w:val="both"/>
      </w:pPr>
      <w:r w:rsidRPr="00297A0D">
        <w:t>1) Ustala się następujące terminy inwentaryzowania składników majątkowych:</w:t>
      </w:r>
    </w:p>
    <w:p w14:paraId="444795B9" w14:textId="1E343C51" w:rsidR="006448CC" w:rsidRPr="00297A0D" w:rsidRDefault="006448CC" w:rsidP="006448CC">
      <w:pPr>
        <w:numPr>
          <w:ilvl w:val="0"/>
          <w:numId w:val="25"/>
        </w:numPr>
        <w:ind w:left="714" w:hanging="357"/>
        <w:jc w:val="both"/>
      </w:pPr>
      <w:r w:rsidRPr="00297A0D">
        <w:rPr>
          <w:b/>
        </w:rPr>
        <w:t>co 4 lata:</w:t>
      </w:r>
      <w:r w:rsidRPr="00297A0D">
        <w:t xml:space="preserve"> znajdujące się na terenie strzeżonym środki trwałe oraz maszyny</w:t>
      </w:r>
      <w:r w:rsidR="00A32706">
        <w:t xml:space="preserve">                          </w:t>
      </w:r>
      <w:r w:rsidRPr="00297A0D">
        <w:t>i urządzenia wchodzące w skład środków trwałych w budowie,</w:t>
      </w:r>
    </w:p>
    <w:p w14:paraId="0947A2E4" w14:textId="77777777" w:rsidR="006448CC" w:rsidRPr="00297A0D" w:rsidRDefault="006448CC" w:rsidP="006448CC">
      <w:pPr>
        <w:numPr>
          <w:ilvl w:val="0"/>
          <w:numId w:val="25"/>
        </w:numPr>
        <w:ind w:left="714" w:hanging="357"/>
        <w:jc w:val="both"/>
      </w:pPr>
      <w:r w:rsidRPr="00297A0D">
        <w:rPr>
          <w:b/>
        </w:rPr>
        <w:t>co 4 lata</w:t>
      </w:r>
      <w:r w:rsidRPr="00297A0D">
        <w:t>: pozostałe środki trwałe w używaniu,</w:t>
      </w:r>
    </w:p>
    <w:p w14:paraId="1C40BFA6" w14:textId="784C4B3F" w:rsidR="006448CC" w:rsidRPr="00297A0D" w:rsidRDefault="006448CC" w:rsidP="006448CC">
      <w:pPr>
        <w:numPr>
          <w:ilvl w:val="0"/>
          <w:numId w:val="25"/>
        </w:numPr>
        <w:ind w:left="714" w:hanging="357"/>
        <w:jc w:val="both"/>
      </w:pPr>
      <w:r w:rsidRPr="00297A0D">
        <w:rPr>
          <w:b/>
        </w:rPr>
        <w:t>co rok:</w:t>
      </w:r>
      <w:r w:rsidRPr="00297A0D">
        <w:t xml:space="preserve"> pozostałe składniki aktywów i pasywów, tj. np. tych składników majątkowych, których stan ustala się drogą weryfikacji (grunty</w:t>
      </w:r>
      <w:r w:rsidR="0011302B">
        <w:t xml:space="preserve"> i prawa</w:t>
      </w:r>
      <w:r w:rsidRPr="00297A0D">
        <w:t>), zapasy materiałów (opał, paliwo)</w:t>
      </w:r>
      <w:r w:rsidR="00064C7B">
        <w:t xml:space="preserve"> – zgodnie z ustawą.</w:t>
      </w:r>
    </w:p>
    <w:p w14:paraId="7B050D55" w14:textId="77777777" w:rsidR="006448CC" w:rsidRPr="00297A0D" w:rsidRDefault="006448CC" w:rsidP="006448CC">
      <w:pPr>
        <w:spacing w:line="360" w:lineRule="auto"/>
        <w:ind w:left="360"/>
        <w:jc w:val="both"/>
      </w:pPr>
    </w:p>
    <w:p w14:paraId="0BDD6168" w14:textId="77777777" w:rsidR="006448CC" w:rsidRPr="00297A0D" w:rsidRDefault="006448CC" w:rsidP="006448CC">
      <w:pPr>
        <w:jc w:val="both"/>
      </w:pPr>
      <w:r w:rsidRPr="00297A0D">
        <w:t>2) Ustala się, z uwzględnieniem częstotliwości określonej w punkcie 1), następujące terminy inwentaryzacji:</w:t>
      </w:r>
    </w:p>
    <w:p w14:paraId="46EE7912" w14:textId="77777777" w:rsidR="006448CC" w:rsidRPr="00297A0D" w:rsidRDefault="006448CC" w:rsidP="006448CC">
      <w:pPr>
        <w:jc w:val="both"/>
      </w:pPr>
    </w:p>
    <w:p w14:paraId="45A77A69" w14:textId="77777777" w:rsidR="006448CC" w:rsidRPr="00297A0D" w:rsidRDefault="006448CC" w:rsidP="003B0A68">
      <w:pPr>
        <w:spacing w:line="360" w:lineRule="auto"/>
        <w:jc w:val="both"/>
        <w:rPr>
          <w:b/>
        </w:rPr>
      </w:pPr>
      <w:r w:rsidRPr="00297A0D">
        <w:rPr>
          <w:b/>
        </w:rPr>
        <w:t>a) na dzień bilansowy każdego roku:</w:t>
      </w:r>
    </w:p>
    <w:p w14:paraId="450FE3F0" w14:textId="77777777" w:rsidR="006448CC" w:rsidRPr="00297A0D" w:rsidRDefault="006448CC" w:rsidP="003B0A68">
      <w:pPr>
        <w:numPr>
          <w:ilvl w:val="0"/>
          <w:numId w:val="26"/>
        </w:numPr>
        <w:ind w:left="714" w:hanging="357"/>
        <w:jc w:val="both"/>
      </w:pPr>
      <w:r w:rsidRPr="00297A0D">
        <w:t>aktywów pieniężnych,</w:t>
      </w:r>
    </w:p>
    <w:p w14:paraId="0DA84735" w14:textId="77777777" w:rsidR="006448CC" w:rsidRPr="00297A0D" w:rsidRDefault="006448CC" w:rsidP="003B0A68">
      <w:pPr>
        <w:numPr>
          <w:ilvl w:val="0"/>
          <w:numId w:val="26"/>
        </w:numPr>
        <w:ind w:left="714" w:hanging="357"/>
        <w:jc w:val="both"/>
      </w:pPr>
      <w:r w:rsidRPr="00297A0D">
        <w:t>kredytów bankowych,</w:t>
      </w:r>
    </w:p>
    <w:p w14:paraId="0BC067A4" w14:textId="77777777" w:rsidR="006448CC" w:rsidRPr="00297A0D" w:rsidRDefault="006448CC" w:rsidP="003B0A68">
      <w:pPr>
        <w:numPr>
          <w:ilvl w:val="0"/>
          <w:numId w:val="26"/>
        </w:numPr>
        <w:ind w:left="714" w:hanging="357"/>
        <w:jc w:val="both"/>
      </w:pPr>
      <w:r w:rsidRPr="00297A0D">
        <w:t>papierów wartościowych (akcje),</w:t>
      </w:r>
    </w:p>
    <w:p w14:paraId="6F54B892" w14:textId="77777777" w:rsidR="006448CC" w:rsidRPr="00297A0D" w:rsidRDefault="006448CC" w:rsidP="003B0A68">
      <w:pPr>
        <w:numPr>
          <w:ilvl w:val="0"/>
          <w:numId w:val="26"/>
        </w:numPr>
        <w:ind w:left="714" w:hanging="357"/>
        <w:jc w:val="both"/>
      </w:pPr>
      <w:r w:rsidRPr="00297A0D">
        <w:t>materiałów, które bezpośrednio z zakupu obciążają koszty  działalności,</w:t>
      </w:r>
    </w:p>
    <w:p w14:paraId="2039A982" w14:textId="77777777" w:rsidR="006448CC" w:rsidRPr="00297A0D" w:rsidRDefault="006448CC" w:rsidP="003B0A68">
      <w:pPr>
        <w:numPr>
          <w:ilvl w:val="0"/>
          <w:numId w:val="26"/>
        </w:numPr>
        <w:ind w:left="714" w:hanging="357"/>
        <w:jc w:val="both"/>
      </w:pPr>
      <w:r w:rsidRPr="00297A0D">
        <w:t>składników aktywów i pasywów, których stan  ustala się drogą weryfikacji,</w:t>
      </w:r>
    </w:p>
    <w:p w14:paraId="5F28AC6D" w14:textId="77777777" w:rsidR="006448CC" w:rsidRPr="00297A0D" w:rsidRDefault="006448CC" w:rsidP="003B0A68">
      <w:pPr>
        <w:spacing w:line="360" w:lineRule="auto"/>
        <w:ind w:left="360"/>
        <w:jc w:val="both"/>
      </w:pPr>
    </w:p>
    <w:p w14:paraId="366BC763" w14:textId="77777777" w:rsidR="006448CC" w:rsidRPr="00297A0D" w:rsidRDefault="006448CC" w:rsidP="003B0A68">
      <w:pPr>
        <w:spacing w:line="360" w:lineRule="auto"/>
        <w:jc w:val="both"/>
        <w:rPr>
          <w:b/>
        </w:rPr>
      </w:pPr>
      <w:r w:rsidRPr="00297A0D">
        <w:rPr>
          <w:b/>
        </w:rPr>
        <w:t>b) w ostatnim kwartale roku:</w:t>
      </w:r>
    </w:p>
    <w:p w14:paraId="5FCCE91F" w14:textId="77777777" w:rsidR="006448CC" w:rsidRPr="00297A0D" w:rsidRDefault="006448CC" w:rsidP="003B0A68">
      <w:pPr>
        <w:numPr>
          <w:ilvl w:val="0"/>
          <w:numId w:val="27"/>
        </w:numPr>
        <w:ind w:left="714" w:hanging="357"/>
        <w:jc w:val="both"/>
      </w:pPr>
      <w:r w:rsidRPr="00297A0D">
        <w:t>środków trwałych w budowie,</w:t>
      </w:r>
    </w:p>
    <w:p w14:paraId="53182107" w14:textId="77777777" w:rsidR="006448CC" w:rsidRPr="00297A0D" w:rsidRDefault="006448CC" w:rsidP="003B0A68">
      <w:pPr>
        <w:numPr>
          <w:ilvl w:val="0"/>
          <w:numId w:val="27"/>
        </w:numPr>
        <w:ind w:left="714" w:hanging="357"/>
        <w:jc w:val="both"/>
      </w:pPr>
      <w:r w:rsidRPr="00297A0D">
        <w:t>stanu należności,</w:t>
      </w:r>
    </w:p>
    <w:p w14:paraId="5FB7F06B" w14:textId="77777777" w:rsidR="006448CC" w:rsidRPr="00297A0D" w:rsidRDefault="006448CC" w:rsidP="003B0A68">
      <w:pPr>
        <w:numPr>
          <w:ilvl w:val="0"/>
          <w:numId w:val="27"/>
        </w:numPr>
        <w:ind w:left="714" w:hanging="357"/>
        <w:jc w:val="both"/>
      </w:pPr>
      <w:r w:rsidRPr="00297A0D">
        <w:t xml:space="preserve">stanu </w:t>
      </w:r>
      <w:r w:rsidR="003B0A68" w:rsidRPr="00297A0D">
        <w:t>u</w:t>
      </w:r>
      <w:r w:rsidRPr="00297A0D">
        <w:t>dzielonych i otrzymanych pożyczek,</w:t>
      </w:r>
    </w:p>
    <w:p w14:paraId="2E8F21C6" w14:textId="77777777" w:rsidR="006448CC" w:rsidRPr="00297A0D" w:rsidRDefault="006448CC" w:rsidP="003B0A68">
      <w:pPr>
        <w:numPr>
          <w:ilvl w:val="0"/>
          <w:numId w:val="27"/>
        </w:numPr>
        <w:ind w:left="714" w:hanging="357"/>
        <w:jc w:val="both"/>
      </w:pPr>
      <w:r w:rsidRPr="00297A0D">
        <w:t>aktywów objętych wyłącznie ewidencją ilościową,</w:t>
      </w:r>
    </w:p>
    <w:p w14:paraId="440F67CB" w14:textId="77777777" w:rsidR="006448CC" w:rsidRPr="00297A0D" w:rsidRDefault="006448CC" w:rsidP="003B0A68">
      <w:pPr>
        <w:numPr>
          <w:ilvl w:val="0"/>
          <w:numId w:val="27"/>
        </w:numPr>
        <w:ind w:left="714" w:hanging="357"/>
        <w:jc w:val="both"/>
      </w:pPr>
      <w:r w:rsidRPr="00297A0D">
        <w:t>aktywów będących własnością innych jednostek,</w:t>
      </w:r>
    </w:p>
    <w:p w14:paraId="1E0DBFCC" w14:textId="77777777" w:rsidR="006448CC" w:rsidRPr="00297A0D" w:rsidRDefault="006448CC" w:rsidP="003B0A68">
      <w:pPr>
        <w:spacing w:line="360" w:lineRule="auto"/>
        <w:ind w:left="360"/>
        <w:jc w:val="both"/>
      </w:pPr>
    </w:p>
    <w:p w14:paraId="1083C1EA" w14:textId="77777777" w:rsidR="006448CC" w:rsidRPr="00297A0D" w:rsidRDefault="006448CC" w:rsidP="003B0A68">
      <w:pPr>
        <w:spacing w:line="360" w:lineRule="auto"/>
        <w:jc w:val="both"/>
        <w:rPr>
          <w:b/>
        </w:rPr>
      </w:pPr>
      <w:r w:rsidRPr="00297A0D">
        <w:rPr>
          <w:b/>
        </w:rPr>
        <w:lastRenderedPageBreak/>
        <w:t>c) zawsze:</w:t>
      </w:r>
    </w:p>
    <w:p w14:paraId="29B2E874" w14:textId="77777777" w:rsidR="006448CC" w:rsidRPr="00297A0D" w:rsidRDefault="006448CC" w:rsidP="003B0A68">
      <w:pPr>
        <w:numPr>
          <w:ilvl w:val="0"/>
          <w:numId w:val="28"/>
        </w:numPr>
        <w:jc w:val="both"/>
      </w:pPr>
      <w:r w:rsidRPr="00297A0D">
        <w:t>w dniu zmiany osoby materialnie odpowiedzialnej za powierzone jej mienie,</w:t>
      </w:r>
    </w:p>
    <w:p w14:paraId="4F8C77B1" w14:textId="77777777" w:rsidR="006448CC" w:rsidRPr="00297A0D" w:rsidRDefault="006448CC" w:rsidP="003B0A68">
      <w:pPr>
        <w:numPr>
          <w:ilvl w:val="0"/>
          <w:numId w:val="28"/>
        </w:numPr>
        <w:jc w:val="both"/>
      </w:pPr>
      <w:r w:rsidRPr="00297A0D">
        <w:t>w sytuacji wystąpienia wypadków losowych i innych, w wyniku których nastąpiło lub zachodzi podejrzenie naruszenia stanu składników majątku.</w:t>
      </w:r>
    </w:p>
    <w:p w14:paraId="5AD89B10" w14:textId="77777777" w:rsidR="006448CC" w:rsidRPr="00297A0D" w:rsidRDefault="006448CC" w:rsidP="003B0A68">
      <w:pPr>
        <w:jc w:val="both"/>
      </w:pPr>
    </w:p>
    <w:p w14:paraId="42C1A5E1" w14:textId="77777777" w:rsidR="003B0A68" w:rsidRPr="00297A0D" w:rsidRDefault="003B0A68" w:rsidP="003B0A68">
      <w:pPr>
        <w:spacing w:line="360" w:lineRule="auto"/>
        <w:jc w:val="both"/>
        <w:rPr>
          <w:b/>
        </w:rPr>
      </w:pPr>
    </w:p>
    <w:p w14:paraId="1A058640" w14:textId="77777777" w:rsidR="003B0A68" w:rsidRPr="00297A0D" w:rsidRDefault="003B0A68" w:rsidP="003B0A68">
      <w:pPr>
        <w:spacing w:line="360" w:lineRule="auto"/>
        <w:jc w:val="both"/>
        <w:rPr>
          <w:b/>
        </w:rPr>
      </w:pPr>
    </w:p>
    <w:p w14:paraId="60FC1319" w14:textId="77777777" w:rsidR="003B0A68" w:rsidRPr="00297A0D" w:rsidRDefault="003B0A68" w:rsidP="003B0A68">
      <w:pPr>
        <w:spacing w:line="360" w:lineRule="auto"/>
        <w:jc w:val="both"/>
        <w:rPr>
          <w:b/>
        </w:rPr>
      </w:pPr>
    </w:p>
    <w:p w14:paraId="41759BB8" w14:textId="54FAA35A" w:rsidR="003B0A68" w:rsidRDefault="003B0A68" w:rsidP="003B0A68">
      <w:pPr>
        <w:spacing w:line="360" w:lineRule="auto"/>
        <w:jc w:val="both"/>
        <w:rPr>
          <w:b/>
        </w:rPr>
      </w:pPr>
    </w:p>
    <w:p w14:paraId="2E5988D1" w14:textId="3BE27A97" w:rsidR="00A32706" w:rsidRDefault="00A32706" w:rsidP="003B0A68">
      <w:pPr>
        <w:spacing w:line="360" w:lineRule="auto"/>
        <w:jc w:val="both"/>
        <w:rPr>
          <w:b/>
        </w:rPr>
      </w:pPr>
    </w:p>
    <w:p w14:paraId="7A85C353" w14:textId="78A34A80" w:rsidR="00A32706" w:rsidRDefault="00A32706" w:rsidP="003B0A68">
      <w:pPr>
        <w:spacing w:line="360" w:lineRule="auto"/>
        <w:jc w:val="both"/>
        <w:rPr>
          <w:b/>
        </w:rPr>
      </w:pPr>
    </w:p>
    <w:p w14:paraId="2B6DFA60" w14:textId="352B01AD" w:rsidR="00A32706" w:rsidRDefault="00A32706" w:rsidP="003B0A68">
      <w:pPr>
        <w:spacing w:line="360" w:lineRule="auto"/>
        <w:jc w:val="both"/>
        <w:rPr>
          <w:b/>
        </w:rPr>
      </w:pPr>
    </w:p>
    <w:p w14:paraId="4DEC2AA8" w14:textId="782D3C94" w:rsidR="00A32706" w:rsidRDefault="00A32706" w:rsidP="003B0A68">
      <w:pPr>
        <w:spacing w:line="360" w:lineRule="auto"/>
        <w:jc w:val="both"/>
        <w:rPr>
          <w:b/>
        </w:rPr>
      </w:pPr>
    </w:p>
    <w:p w14:paraId="7A79F9E4" w14:textId="3474910C" w:rsidR="00A32706" w:rsidRDefault="00A32706" w:rsidP="003B0A68">
      <w:pPr>
        <w:spacing w:line="360" w:lineRule="auto"/>
        <w:jc w:val="both"/>
        <w:rPr>
          <w:b/>
        </w:rPr>
      </w:pPr>
    </w:p>
    <w:p w14:paraId="76ED3E84" w14:textId="068440E6" w:rsidR="00A32706" w:rsidRDefault="00A32706" w:rsidP="003B0A68">
      <w:pPr>
        <w:spacing w:line="360" w:lineRule="auto"/>
        <w:jc w:val="both"/>
        <w:rPr>
          <w:b/>
        </w:rPr>
      </w:pPr>
    </w:p>
    <w:p w14:paraId="1ABA5D3F" w14:textId="7A97FB5F" w:rsidR="00A32706" w:rsidRDefault="00A32706" w:rsidP="003B0A68">
      <w:pPr>
        <w:spacing w:line="360" w:lineRule="auto"/>
        <w:jc w:val="both"/>
        <w:rPr>
          <w:b/>
        </w:rPr>
      </w:pPr>
    </w:p>
    <w:p w14:paraId="33936246" w14:textId="382DED86" w:rsidR="00A32706" w:rsidRDefault="00A32706" w:rsidP="003B0A68">
      <w:pPr>
        <w:spacing w:line="360" w:lineRule="auto"/>
        <w:jc w:val="both"/>
        <w:rPr>
          <w:b/>
        </w:rPr>
      </w:pPr>
    </w:p>
    <w:p w14:paraId="54FDFC34" w14:textId="2EC13E85" w:rsidR="00A32706" w:rsidRDefault="00A32706" w:rsidP="003B0A68">
      <w:pPr>
        <w:spacing w:line="360" w:lineRule="auto"/>
        <w:jc w:val="both"/>
        <w:rPr>
          <w:b/>
        </w:rPr>
      </w:pPr>
    </w:p>
    <w:p w14:paraId="46882FCF" w14:textId="719EFA94" w:rsidR="00A32706" w:rsidRDefault="00A32706" w:rsidP="003B0A68">
      <w:pPr>
        <w:spacing w:line="360" w:lineRule="auto"/>
        <w:jc w:val="both"/>
        <w:rPr>
          <w:b/>
        </w:rPr>
      </w:pPr>
    </w:p>
    <w:p w14:paraId="7AFFEC8F" w14:textId="47232043" w:rsidR="00A32706" w:rsidRDefault="00A32706" w:rsidP="003B0A68">
      <w:pPr>
        <w:spacing w:line="360" w:lineRule="auto"/>
        <w:jc w:val="both"/>
        <w:rPr>
          <w:b/>
        </w:rPr>
      </w:pPr>
    </w:p>
    <w:p w14:paraId="29997CFD" w14:textId="005CB6CD" w:rsidR="00A32706" w:rsidRDefault="00A32706" w:rsidP="003B0A68">
      <w:pPr>
        <w:spacing w:line="360" w:lineRule="auto"/>
        <w:jc w:val="both"/>
        <w:rPr>
          <w:b/>
        </w:rPr>
      </w:pPr>
    </w:p>
    <w:p w14:paraId="7FDD957C" w14:textId="72BCAD08" w:rsidR="00A32706" w:rsidRDefault="00A32706" w:rsidP="003B0A68">
      <w:pPr>
        <w:spacing w:line="360" w:lineRule="auto"/>
        <w:jc w:val="both"/>
        <w:rPr>
          <w:b/>
        </w:rPr>
      </w:pPr>
    </w:p>
    <w:p w14:paraId="4B470537" w14:textId="7E9FEBD0" w:rsidR="00A32706" w:rsidRDefault="00A32706" w:rsidP="003B0A68">
      <w:pPr>
        <w:spacing w:line="360" w:lineRule="auto"/>
        <w:jc w:val="both"/>
        <w:rPr>
          <w:b/>
        </w:rPr>
      </w:pPr>
    </w:p>
    <w:p w14:paraId="58268CC9" w14:textId="59F3EF88" w:rsidR="00A32706" w:rsidRDefault="00A32706" w:rsidP="003B0A68">
      <w:pPr>
        <w:spacing w:line="360" w:lineRule="auto"/>
        <w:jc w:val="both"/>
        <w:rPr>
          <w:b/>
        </w:rPr>
      </w:pPr>
    </w:p>
    <w:p w14:paraId="7E391F8D" w14:textId="77777777" w:rsidR="00A32706" w:rsidRPr="00297A0D" w:rsidRDefault="00A32706" w:rsidP="003B0A68">
      <w:pPr>
        <w:spacing w:line="360" w:lineRule="auto"/>
        <w:jc w:val="both"/>
        <w:rPr>
          <w:b/>
        </w:rPr>
      </w:pPr>
    </w:p>
    <w:p w14:paraId="57E3C26D" w14:textId="77777777" w:rsidR="003B0A68" w:rsidRPr="00297A0D" w:rsidRDefault="003B0A68" w:rsidP="003B0A68">
      <w:pPr>
        <w:spacing w:line="360" w:lineRule="auto"/>
        <w:jc w:val="both"/>
        <w:rPr>
          <w:b/>
        </w:rPr>
      </w:pPr>
    </w:p>
    <w:p w14:paraId="5D879F71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138684DF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747CEA89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32C4A3DC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6E19EC4D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4018C937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2C761ACE" w14:textId="77777777" w:rsidR="00071A20" w:rsidRDefault="00071A20" w:rsidP="00A32706">
      <w:pPr>
        <w:spacing w:line="360" w:lineRule="auto"/>
        <w:jc w:val="right"/>
        <w:rPr>
          <w:b/>
        </w:rPr>
      </w:pPr>
    </w:p>
    <w:p w14:paraId="6F47E1FF" w14:textId="77777777" w:rsidR="008D424C" w:rsidRDefault="008D424C" w:rsidP="00A32706">
      <w:pPr>
        <w:spacing w:line="360" w:lineRule="auto"/>
        <w:jc w:val="right"/>
        <w:rPr>
          <w:b/>
        </w:rPr>
      </w:pPr>
    </w:p>
    <w:p w14:paraId="33B5E873" w14:textId="77777777" w:rsidR="008D424C" w:rsidRDefault="008D424C" w:rsidP="00A32706">
      <w:pPr>
        <w:spacing w:line="360" w:lineRule="auto"/>
        <w:jc w:val="right"/>
        <w:rPr>
          <w:b/>
        </w:rPr>
      </w:pPr>
    </w:p>
    <w:p w14:paraId="57A6AE9B" w14:textId="11EC2C8F" w:rsidR="006448CC" w:rsidRPr="00297A0D" w:rsidRDefault="006448CC" w:rsidP="00A32706">
      <w:pPr>
        <w:spacing w:line="360" w:lineRule="auto"/>
        <w:jc w:val="right"/>
        <w:rPr>
          <w:b/>
        </w:rPr>
      </w:pPr>
      <w:bookmarkStart w:id="0" w:name="_GoBack"/>
      <w:bookmarkEnd w:id="0"/>
      <w:r w:rsidRPr="00297A0D">
        <w:rPr>
          <w:b/>
        </w:rPr>
        <w:lastRenderedPageBreak/>
        <w:t>Załącznik nr 1</w:t>
      </w:r>
    </w:p>
    <w:p w14:paraId="30855670" w14:textId="4EC817EC" w:rsidR="006448CC" w:rsidRPr="00A32706" w:rsidRDefault="006448CC" w:rsidP="003B0A68">
      <w:pPr>
        <w:jc w:val="both"/>
        <w:rPr>
          <w:b/>
          <w:bCs/>
        </w:rPr>
      </w:pPr>
      <w:r w:rsidRPr="00A32706">
        <w:rPr>
          <w:b/>
          <w:bCs/>
        </w:rPr>
        <w:t>do Dokumentu pn.  „Ogólne zasady prowadzenia ksiąg rachunkowych, w tym określenie roku obrotowego i wchodzących w jego  skład  okresów sprawozdawczych”</w:t>
      </w:r>
    </w:p>
    <w:p w14:paraId="0651D045" w14:textId="77777777" w:rsidR="006448CC" w:rsidRPr="00A32706" w:rsidRDefault="006448CC" w:rsidP="003B0A68">
      <w:pPr>
        <w:spacing w:line="360" w:lineRule="auto"/>
        <w:jc w:val="both"/>
        <w:rPr>
          <w:b/>
          <w:bCs/>
        </w:rPr>
      </w:pPr>
    </w:p>
    <w:p w14:paraId="0BAFA8C8" w14:textId="77777777" w:rsidR="006448CC" w:rsidRPr="00297A0D" w:rsidRDefault="006448CC" w:rsidP="002613D2">
      <w:pPr>
        <w:spacing w:line="360" w:lineRule="auto"/>
        <w:jc w:val="center"/>
        <w:rPr>
          <w:b/>
        </w:rPr>
      </w:pPr>
      <w:r w:rsidRPr="00297A0D">
        <w:rPr>
          <w:b/>
        </w:rPr>
        <w:t>Wykaz skrótów używanych do oznaczenia rodzaju dowodu księgowego</w:t>
      </w:r>
    </w:p>
    <w:p w14:paraId="6CEABF98" w14:textId="77777777" w:rsidR="006448CC" w:rsidRPr="00297A0D" w:rsidRDefault="006448CC" w:rsidP="006448CC">
      <w:pPr>
        <w:spacing w:line="360" w:lineRule="auto"/>
        <w:jc w:val="both"/>
      </w:pPr>
      <w:r w:rsidRPr="00297A0D">
        <w:t>Wprowadza się następujące symbole (skróty własne) dowodów księgowych:</w:t>
      </w:r>
    </w:p>
    <w:p w14:paraId="04C51A3E" w14:textId="77777777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WB – wyciąg bankowy;</w:t>
      </w:r>
    </w:p>
    <w:p w14:paraId="188C5EEB" w14:textId="77777777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RK – raport kasowy;</w:t>
      </w:r>
    </w:p>
    <w:p w14:paraId="5C221F28" w14:textId="3C96D88E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R</w:t>
      </w:r>
      <w:r w:rsidR="00A32706">
        <w:t>-</w:t>
      </w:r>
      <w:proofErr w:type="spellStart"/>
      <w:r w:rsidR="00A32706">
        <w:t>nek</w:t>
      </w:r>
      <w:proofErr w:type="spellEnd"/>
      <w:r w:rsidRPr="00297A0D">
        <w:t xml:space="preserve"> – rachunek;</w:t>
      </w:r>
    </w:p>
    <w:p w14:paraId="24122DCE" w14:textId="67751695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F</w:t>
      </w:r>
      <w:r w:rsidR="00D32FCD">
        <w:t>A</w:t>
      </w:r>
      <w:r w:rsidRPr="00297A0D">
        <w:t xml:space="preserve"> – faktura;</w:t>
      </w:r>
    </w:p>
    <w:p w14:paraId="6873FD5E" w14:textId="77777777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PK – polecenie księgowania,</w:t>
      </w:r>
    </w:p>
    <w:p w14:paraId="5A0F5AF0" w14:textId="77777777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KP – kasa przyjmie;</w:t>
      </w:r>
    </w:p>
    <w:p w14:paraId="1A208A86" w14:textId="77777777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KW – kasa wypłaci;</w:t>
      </w:r>
    </w:p>
    <w:p w14:paraId="6D6EE848" w14:textId="61C3310A" w:rsidR="006448CC" w:rsidRPr="00297A0D" w:rsidRDefault="00D32FCD" w:rsidP="006448CC">
      <w:pPr>
        <w:numPr>
          <w:ilvl w:val="0"/>
          <w:numId w:val="30"/>
        </w:numPr>
        <w:spacing w:line="360" w:lineRule="auto"/>
        <w:jc w:val="both"/>
      </w:pPr>
      <w:r>
        <w:t>LT</w:t>
      </w:r>
      <w:r w:rsidR="006448CC" w:rsidRPr="00297A0D">
        <w:t xml:space="preserve"> – protokół likwidacji</w:t>
      </w:r>
      <w:r w:rsidR="00A32706">
        <w:t>;</w:t>
      </w:r>
    </w:p>
    <w:p w14:paraId="52D1F56F" w14:textId="07B04E99" w:rsidR="006448CC" w:rsidRPr="00297A0D" w:rsidRDefault="00D32FCD" w:rsidP="006448CC">
      <w:pPr>
        <w:numPr>
          <w:ilvl w:val="0"/>
          <w:numId w:val="30"/>
        </w:numPr>
        <w:spacing w:line="360" w:lineRule="auto"/>
        <w:jc w:val="both"/>
      </w:pPr>
      <w:r>
        <w:t>OT</w:t>
      </w:r>
      <w:r w:rsidR="006448CC" w:rsidRPr="00297A0D">
        <w:t xml:space="preserve"> – protokół odbioru</w:t>
      </w:r>
      <w:r w:rsidR="00A32706">
        <w:t>;</w:t>
      </w:r>
    </w:p>
    <w:p w14:paraId="5BC19716" w14:textId="79D2D54C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P</w:t>
      </w:r>
      <w:r w:rsidR="00D32FCD">
        <w:t>T</w:t>
      </w:r>
      <w:r w:rsidRPr="00297A0D">
        <w:t xml:space="preserve"> – protokół przekazania</w:t>
      </w:r>
      <w:r w:rsidR="00A32706">
        <w:t>;</w:t>
      </w:r>
    </w:p>
    <w:p w14:paraId="617FE393" w14:textId="10CE53FD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Um. – umowa</w:t>
      </w:r>
      <w:r w:rsidR="00D32FCD">
        <w:t>;</w:t>
      </w:r>
    </w:p>
    <w:p w14:paraId="5F37D6A7" w14:textId="3ADAAEEC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>Del. – delegacja</w:t>
      </w:r>
      <w:r w:rsidR="00A32706">
        <w:t>;</w:t>
      </w:r>
    </w:p>
    <w:p w14:paraId="7C32A8EB" w14:textId="3413A2C1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 xml:space="preserve"> L</w:t>
      </w:r>
      <w:r w:rsidR="00D32FCD">
        <w:t>P</w:t>
      </w:r>
      <w:r w:rsidRPr="00297A0D">
        <w:t xml:space="preserve"> – lista płac</w:t>
      </w:r>
      <w:r w:rsidR="00A32706">
        <w:t>;</w:t>
      </w:r>
    </w:p>
    <w:p w14:paraId="3E8740EC" w14:textId="6BFC4CAF" w:rsidR="006448CC" w:rsidRPr="00297A0D" w:rsidRDefault="006448CC" w:rsidP="006448CC">
      <w:pPr>
        <w:numPr>
          <w:ilvl w:val="0"/>
          <w:numId w:val="30"/>
        </w:numPr>
        <w:spacing w:line="360" w:lineRule="auto"/>
        <w:jc w:val="both"/>
      </w:pPr>
      <w:r w:rsidRPr="00297A0D">
        <w:t xml:space="preserve"> P</w:t>
      </w:r>
      <w:r w:rsidR="00D32FCD">
        <w:t>R</w:t>
      </w:r>
      <w:r w:rsidRPr="00297A0D">
        <w:t xml:space="preserve"> – przelew</w:t>
      </w:r>
      <w:r w:rsidR="00A32706">
        <w:t>;</w:t>
      </w:r>
    </w:p>
    <w:p w14:paraId="65D279D2" w14:textId="65DBDA55" w:rsidR="003B0A68" w:rsidRDefault="00D32FCD" w:rsidP="006448CC">
      <w:pPr>
        <w:numPr>
          <w:ilvl w:val="0"/>
          <w:numId w:val="30"/>
        </w:numPr>
        <w:spacing w:line="360" w:lineRule="auto"/>
        <w:jc w:val="both"/>
      </w:pPr>
      <w:r>
        <w:t>CZ</w:t>
      </w:r>
      <w:r w:rsidR="0011302B">
        <w:t xml:space="preserve"> –</w:t>
      </w:r>
      <w:r w:rsidR="003B0A68" w:rsidRPr="00297A0D">
        <w:t xml:space="preserve"> </w:t>
      </w:r>
      <w:r>
        <w:t>czek;</w:t>
      </w:r>
    </w:p>
    <w:p w14:paraId="3E53D12F" w14:textId="383F2CBB" w:rsidR="00D32FCD" w:rsidRPr="00297A0D" w:rsidRDefault="00D32FCD" w:rsidP="006448CC">
      <w:pPr>
        <w:numPr>
          <w:ilvl w:val="0"/>
          <w:numId w:val="30"/>
        </w:numPr>
        <w:spacing w:line="360" w:lineRule="auto"/>
        <w:jc w:val="both"/>
      </w:pPr>
      <w:r>
        <w:t>NK – nota księgowa.</w:t>
      </w:r>
    </w:p>
    <w:p w14:paraId="56985031" w14:textId="77777777" w:rsidR="008327B4" w:rsidRPr="00297A0D" w:rsidRDefault="008327B4" w:rsidP="003B0A68">
      <w:pPr>
        <w:spacing w:line="360" w:lineRule="auto"/>
        <w:ind w:left="360"/>
        <w:jc w:val="both"/>
      </w:pPr>
    </w:p>
    <w:sectPr w:rsidR="008327B4" w:rsidRPr="00297A0D" w:rsidSect="00832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259"/>
    <w:multiLevelType w:val="hybridMultilevel"/>
    <w:tmpl w:val="F0F0BC6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27495A"/>
    <w:multiLevelType w:val="hybridMultilevel"/>
    <w:tmpl w:val="9356D8E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C65401"/>
    <w:multiLevelType w:val="hybridMultilevel"/>
    <w:tmpl w:val="FA1CB88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040D21"/>
    <w:multiLevelType w:val="hybridMultilevel"/>
    <w:tmpl w:val="B352DB4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55F6A"/>
    <w:multiLevelType w:val="hybridMultilevel"/>
    <w:tmpl w:val="45564C5E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947655A"/>
    <w:multiLevelType w:val="hybridMultilevel"/>
    <w:tmpl w:val="09BE23D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E33DDD"/>
    <w:multiLevelType w:val="hybridMultilevel"/>
    <w:tmpl w:val="FAE48F4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5F6BCB"/>
    <w:multiLevelType w:val="hybridMultilevel"/>
    <w:tmpl w:val="3A424B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BC6B05"/>
    <w:multiLevelType w:val="hybridMultilevel"/>
    <w:tmpl w:val="F3B64E2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E2239D"/>
    <w:multiLevelType w:val="hybridMultilevel"/>
    <w:tmpl w:val="D4069EB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1A3F6C"/>
    <w:multiLevelType w:val="hybridMultilevel"/>
    <w:tmpl w:val="B6FEE00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353A7E"/>
    <w:multiLevelType w:val="hybridMultilevel"/>
    <w:tmpl w:val="64709E9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0CB7260"/>
    <w:multiLevelType w:val="hybridMultilevel"/>
    <w:tmpl w:val="414EA866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4762E53"/>
    <w:multiLevelType w:val="hybridMultilevel"/>
    <w:tmpl w:val="33186B7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5F0568"/>
    <w:multiLevelType w:val="hybridMultilevel"/>
    <w:tmpl w:val="B072910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67F3334"/>
    <w:multiLevelType w:val="hybridMultilevel"/>
    <w:tmpl w:val="000E5B9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670879"/>
    <w:multiLevelType w:val="hybridMultilevel"/>
    <w:tmpl w:val="A2F2BD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B925BE6"/>
    <w:multiLevelType w:val="hybridMultilevel"/>
    <w:tmpl w:val="75EC843C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C9D6A94"/>
    <w:multiLevelType w:val="hybridMultilevel"/>
    <w:tmpl w:val="EA70569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144409"/>
    <w:multiLevelType w:val="hybridMultilevel"/>
    <w:tmpl w:val="7DDCEEA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39215D"/>
    <w:multiLevelType w:val="hybridMultilevel"/>
    <w:tmpl w:val="285008C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6425A30"/>
    <w:multiLevelType w:val="hybridMultilevel"/>
    <w:tmpl w:val="AAAC27F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ACF0759"/>
    <w:multiLevelType w:val="hybridMultilevel"/>
    <w:tmpl w:val="221600D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45290A"/>
    <w:multiLevelType w:val="hybridMultilevel"/>
    <w:tmpl w:val="523A0D5C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B7565CA"/>
    <w:multiLevelType w:val="hybridMultilevel"/>
    <w:tmpl w:val="7874891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DFA0532"/>
    <w:multiLevelType w:val="hybridMultilevel"/>
    <w:tmpl w:val="0230687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0CC2EB5"/>
    <w:multiLevelType w:val="hybridMultilevel"/>
    <w:tmpl w:val="1FBE0E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5D4F5C"/>
    <w:multiLevelType w:val="hybridMultilevel"/>
    <w:tmpl w:val="76D2F05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5F6D52"/>
    <w:multiLevelType w:val="hybridMultilevel"/>
    <w:tmpl w:val="415E004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8B0187"/>
    <w:multiLevelType w:val="hybridMultilevel"/>
    <w:tmpl w:val="A4ACE6E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AAD3D1A"/>
    <w:multiLevelType w:val="hybridMultilevel"/>
    <w:tmpl w:val="B6CAF16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AEF6927"/>
    <w:multiLevelType w:val="hybridMultilevel"/>
    <w:tmpl w:val="74463F3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7"/>
  </w:num>
  <w:num w:numId="4">
    <w:abstractNumId w:val="24"/>
  </w:num>
  <w:num w:numId="5">
    <w:abstractNumId w:val="10"/>
  </w:num>
  <w:num w:numId="6">
    <w:abstractNumId w:val="4"/>
  </w:num>
  <w:num w:numId="7">
    <w:abstractNumId w:val="11"/>
  </w:num>
  <w:num w:numId="8">
    <w:abstractNumId w:val="22"/>
  </w:num>
  <w:num w:numId="9">
    <w:abstractNumId w:val="14"/>
  </w:num>
  <w:num w:numId="10">
    <w:abstractNumId w:val="0"/>
  </w:num>
  <w:num w:numId="11">
    <w:abstractNumId w:val="25"/>
  </w:num>
  <w:num w:numId="12">
    <w:abstractNumId w:val="1"/>
  </w:num>
  <w:num w:numId="13">
    <w:abstractNumId w:val="20"/>
  </w:num>
  <w:num w:numId="14">
    <w:abstractNumId w:val="3"/>
  </w:num>
  <w:num w:numId="15">
    <w:abstractNumId w:val="23"/>
  </w:num>
  <w:num w:numId="16">
    <w:abstractNumId w:val="29"/>
  </w:num>
  <w:num w:numId="17">
    <w:abstractNumId w:val="7"/>
  </w:num>
  <w:num w:numId="18">
    <w:abstractNumId w:val="18"/>
  </w:num>
  <w:num w:numId="19">
    <w:abstractNumId w:val="5"/>
  </w:num>
  <w:num w:numId="20">
    <w:abstractNumId w:val="12"/>
  </w:num>
  <w:num w:numId="21">
    <w:abstractNumId w:val="15"/>
  </w:num>
  <w:num w:numId="22">
    <w:abstractNumId w:val="30"/>
  </w:num>
  <w:num w:numId="23">
    <w:abstractNumId w:val="27"/>
  </w:num>
  <w:num w:numId="24">
    <w:abstractNumId w:val="9"/>
  </w:num>
  <w:num w:numId="25">
    <w:abstractNumId w:val="28"/>
  </w:num>
  <w:num w:numId="26">
    <w:abstractNumId w:val="6"/>
  </w:num>
  <w:num w:numId="27">
    <w:abstractNumId w:val="8"/>
  </w:num>
  <w:num w:numId="28">
    <w:abstractNumId w:val="2"/>
  </w:num>
  <w:num w:numId="29">
    <w:abstractNumId w:val="19"/>
  </w:num>
  <w:num w:numId="30">
    <w:abstractNumId w:val="26"/>
  </w:num>
  <w:num w:numId="31">
    <w:abstractNumId w:val="31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48CC"/>
    <w:rsid w:val="00044BC6"/>
    <w:rsid w:val="00064C7B"/>
    <w:rsid w:val="00071A20"/>
    <w:rsid w:val="000E7193"/>
    <w:rsid w:val="0011302B"/>
    <w:rsid w:val="0013216F"/>
    <w:rsid w:val="00152D16"/>
    <w:rsid w:val="00171ADC"/>
    <w:rsid w:val="00211C49"/>
    <w:rsid w:val="002613D2"/>
    <w:rsid w:val="00297A0D"/>
    <w:rsid w:val="00317B43"/>
    <w:rsid w:val="00321410"/>
    <w:rsid w:val="003A2BE0"/>
    <w:rsid w:val="003B0A68"/>
    <w:rsid w:val="004B5298"/>
    <w:rsid w:val="00635CEE"/>
    <w:rsid w:val="006448CC"/>
    <w:rsid w:val="00650B9B"/>
    <w:rsid w:val="00664125"/>
    <w:rsid w:val="006A7C51"/>
    <w:rsid w:val="00747319"/>
    <w:rsid w:val="008327B4"/>
    <w:rsid w:val="00841D83"/>
    <w:rsid w:val="00860E9B"/>
    <w:rsid w:val="008D424C"/>
    <w:rsid w:val="008E1180"/>
    <w:rsid w:val="008E3F73"/>
    <w:rsid w:val="008F5A87"/>
    <w:rsid w:val="00950240"/>
    <w:rsid w:val="00A32706"/>
    <w:rsid w:val="00B721E9"/>
    <w:rsid w:val="00C606ED"/>
    <w:rsid w:val="00CD5D50"/>
    <w:rsid w:val="00D32FCD"/>
    <w:rsid w:val="00D41B1E"/>
    <w:rsid w:val="00D86B0E"/>
    <w:rsid w:val="00D908AD"/>
    <w:rsid w:val="00DE1751"/>
    <w:rsid w:val="00E0625A"/>
    <w:rsid w:val="00ED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CF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1">
    <w:name w:val="t1"/>
    <w:basedOn w:val="Normalny"/>
    <w:rsid w:val="006448CC"/>
    <w:pPr>
      <w:snapToGrid w:val="0"/>
      <w:jc w:val="center"/>
    </w:pPr>
    <w:rPr>
      <w:b/>
      <w:sz w:val="32"/>
      <w:szCs w:val="20"/>
    </w:rPr>
  </w:style>
  <w:style w:type="paragraph" w:styleId="Akapitzlist">
    <w:name w:val="List Paragraph"/>
    <w:basedOn w:val="Normalny"/>
    <w:uiPriority w:val="34"/>
    <w:qFormat/>
    <w:rsid w:val="000E71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42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24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53468-D118-4013-93E2-24E26864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15</Pages>
  <Words>4279</Words>
  <Characters>25680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skarbnik </cp:lastModifiedBy>
  <cp:revision>21</cp:revision>
  <cp:lastPrinted>2022-09-06T10:29:00Z</cp:lastPrinted>
  <dcterms:created xsi:type="dcterms:W3CDTF">2018-12-30T17:31:00Z</dcterms:created>
  <dcterms:modified xsi:type="dcterms:W3CDTF">2022-09-06T10:31:00Z</dcterms:modified>
</cp:coreProperties>
</file>