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01FD2" w14:textId="77777777" w:rsidR="00D57FF0" w:rsidRPr="003179C4" w:rsidRDefault="001A076C" w:rsidP="00D57FF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179C4">
        <w:rPr>
          <w:rFonts w:ascii="Times New Roman" w:hAnsi="Times New Roman" w:cs="Times New Roman"/>
          <w:sz w:val="20"/>
          <w:szCs w:val="20"/>
        </w:rPr>
        <w:t xml:space="preserve">Załącznik nr 4b </w:t>
      </w:r>
    </w:p>
    <w:p w14:paraId="7D319127" w14:textId="77777777" w:rsidR="00A43DC9" w:rsidRPr="003179C4" w:rsidRDefault="001A076C" w:rsidP="00D57FF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179C4">
        <w:rPr>
          <w:rFonts w:ascii="Times New Roman" w:hAnsi="Times New Roman" w:cs="Times New Roman"/>
          <w:sz w:val="20"/>
          <w:szCs w:val="20"/>
        </w:rPr>
        <w:t xml:space="preserve">do </w:t>
      </w:r>
      <w:r w:rsidR="00D91107" w:rsidRPr="003179C4">
        <w:rPr>
          <w:rFonts w:ascii="Times New Roman" w:hAnsi="Times New Roman" w:cs="Times New Roman"/>
          <w:sz w:val="20"/>
          <w:szCs w:val="20"/>
        </w:rPr>
        <w:t>Z</w:t>
      </w:r>
      <w:r w:rsidRPr="003179C4">
        <w:rPr>
          <w:rFonts w:ascii="Times New Roman" w:hAnsi="Times New Roman" w:cs="Times New Roman"/>
          <w:sz w:val="20"/>
          <w:szCs w:val="20"/>
        </w:rPr>
        <w:t>arz</w:t>
      </w:r>
      <w:r w:rsidR="00D91107" w:rsidRPr="003179C4">
        <w:rPr>
          <w:rFonts w:ascii="Times New Roman" w:hAnsi="Times New Roman" w:cs="Times New Roman"/>
          <w:sz w:val="20"/>
          <w:szCs w:val="20"/>
        </w:rPr>
        <w:t>ą</w:t>
      </w:r>
      <w:r w:rsidRPr="003179C4">
        <w:rPr>
          <w:rFonts w:ascii="Times New Roman" w:hAnsi="Times New Roman" w:cs="Times New Roman"/>
          <w:sz w:val="20"/>
          <w:szCs w:val="20"/>
        </w:rPr>
        <w:t xml:space="preserve">dzenia </w:t>
      </w:r>
      <w:r w:rsidR="004452B3">
        <w:rPr>
          <w:rFonts w:ascii="Times New Roman" w:hAnsi="Times New Roman" w:cs="Times New Roman"/>
          <w:sz w:val="20"/>
          <w:szCs w:val="20"/>
        </w:rPr>
        <w:t>N</w:t>
      </w:r>
      <w:r w:rsidRPr="003179C4">
        <w:rPr>
          <w:rFonts w:ascii="Times New Roman" w:hAnsi="Times New Roman" w:cs="Times New Roman"/>
          <w:sz w:val="20"/>
          <w:szCs w:val="20"/>
        </w:rPr>
        <w:t xml:space="preserve">r </w:t>
      </w:r>
      <w:r w:rsidR="00D57FF0" w:rsidRPr="003179C4">
        <w:rPr>
          <w:rFonts w:ascii="Times New Roman" w:hAnsi="Times New Roman" w:cs="Times New Roman"/>
          <w:sz w:val="20"/>
          <w:szCs w:val="20"/>
        </w:rPr>
        <w:t>85/2020</w:t>
      </w:r>
    </w:p>
    <w:p w14:paraId="719A8B83" w14:textId="77777777" w:rsidR="001A076C" w:rsidRPr="003179C4" w:rsidRDefault="001A076C" w:rsidP="00D57FF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179C4">
        <w:rPr>
          <w:rFonts w:ascii="Times New Roman" w:hAnsi="Times New Roman" w:cs="Times New Roman"/>
          <w:sz w:val="20"/>
          <w:szCs w:val="20"/>
        </w:rPr>
        <w:t xml:space="preserve">Wójta Gminy </w:t>
      </w:r>
      <w:r w:rsidR="00D57FF0" w:rsidRPr="003179C4">
        <w:rPr>
          <w:rFonts w:ascii="Times New Roman" w:hAnsi="Times New Roman" w:cs="Times New Roman"/>
          <w:sz w:val="20"/>
          <w:szCs w:val="20"/>
        </w:rPr>
        <w:t>Damnica</w:t>
      </w:r>
      <w:r w:rsidRPr="003179C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0E714A7" w14:textId="77777777" w:rsidR="001A076C" w:rsidRPr="003179C4" w:rsidRDefault="00D91107" w:rsidP="00D57FF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179C4">
        <w:rPr>
          <w:rFonts w:ascii="Times New Roman" w:hAnsi="Times New Roman" w:cs="Times New Roman"/>
          <w:sz w:val="20"/>
          <w:szCs w:val="20"/>
        </w:rPr>
        <w:t>z</w:t>
      </w:r>
      <w:r w:rsidR="001A076C" w:rsidRPr="003179C4">
        <w:rPr>
          <w:rFonts w:ascii="Times New Roman" w:hAnsi="Times New Roman" w:cs="Times New Roman"/>
          <w:sz w:val="20"/>
          <w:szCs w:val="20"/>
        </w:rPr>
        <w:t xml:space="preserve"> dnia </w:t>
      </w:r>
      <w:r w:rsidR="00D57FF0" w:rsidRPr="003179C4">
        <w:rPr>
          <w:rFonts w:ascii="Times New Roman" w:hAnsi="Times New Roman" w:cs="Times New Roman"/>
          <w:sz w:val="20"/>
          <w:szCs w:val="20"/>
        </w:rPr>
        <w:t>16 czerwca 2020 r.</w:t>
      </w:r>
    </w:p>
    <w:p w14:paraId="4C103271" w14:textId="77777777" w:rsidR="001A076C" w:rsidRPr="003179C4" w:rsidRDefault="001A076C">
      <w:pPr>
        <w:rPr>
          <w:rFonts w:ascii="Times New Roman" w:hAnsi="Times New Roman" w:cs="Times New Roman"/>
          <w:sz w:val="20"/>
          <w:szCs w:val="20"/>
        </w:rPr>
      </w:pPr>
    </w:p>
    <w:p w14:paraId="246C08D9" w14:textId="77777777" w:rsidR="001A076C" w:rsidRPr="00D57FF0" w:rsidRDefault="001A076C" w:rsidP="005573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FF0">
        <w:rPr>
          <w:rFonts w:ascii="Times New Roman" w:hAnsi="Times New Roman" w:cs="Times New Roman"/>
          <w:b/>
          <w:sz w:val="28"/>
          <w:szCs w:val="28"/>
        </w:rPr>
        <w:t>WYKAZ ZBIORÓW DANYCH TWORZĄCYCH KSIĘGI RACHUNKOWE NA KOMPUTEROWYCH NOŚNIKACH DANYCH</w:t>
      </w:r>
    </w:p>
    <w:p w14:paraId="5F9C209B" w14:textId="77777777" w:rsidR="001A076C" w:rsidRPr="00D57FF0" w:rsidRDefault="001A076C">
      <w:pPr>
        <w:rPr>
          <w:rFonts w:ascii="Times New Roman" w:hAnsi="Times New Roman" w:cs="Times New Roman"/>
          <w:b/>
          <w:sz w:val="28"/>
          <w:szCs w:val="28"/>
        </w:rPr>
      </w:pPr>
    </w:p>
    <w:p w14:paraId="039BC7DC" w14:textId="77777777" w:rsidR="001A076C" w:rsidRPr="00D57FF0" w:rsidRDefault="001A076C">
      <w:pPr>
        <w:rPr>
          <w:rFonts w:ascii="Times New Roman" w:hAnsi="Times New Roman" w:cs="Times New Roman"/>
        </w:rPr>
      </w:pPr>
    </w:p>
    <w:p w14:paraId="0A4EE578" w14:textId="77777777" w:rsidR="00D57FF0" w:rsidRDefault="001A076C" w:rsidP="00D57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FF0">
        <w:rPr>
          <w:rFonts w:ascii="Times New Roman" w:hAnsi="Times New Roman" w:cs="Times New Roman"/>
          <w:b/>
          <w:sz w:val="28"/>
          <w:szCs w:val="28"/>
        </w:rPr>
        <w:t xml:space="preserve">Wykaz zbiorów danych tworzących księgi rachunkowe na komputerowych nośnikach danych dopuszczonych do stosowania </w:t>
      </w:r>
    </w:p>
    <w:p w14:paraId="0FC5D5F5" w14:textId="77777777" w:rsidR="001A076C" w:rsidRDefault="00D57FF0" w:rsidP="00D57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Urzędzie Gminy w Damnicy</w:t>
      </w:r>
    </w:p>
    <w:p w14:paraId="33ADD5AC" w14:textId="77777777" w:rsidR="00D57FF0" w:rsidRPr="00D57FF0" w:rsidRDefault="00D57FF0" w:rsidP="00D57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EAEDC5" w14:textId="77777777" w:rsidR="001A076C" w:rsidRPr="00D57FF0" w:rsidRDefault="001A076C" w:rsidP="00D57FF0">
      <w:pPr>
        <w:spacing w:after="0"/>
        <w:jc w:val="center"/>
        <w:rPr>
          <w:rFonts w:ascii="Times New Roman" w:hAnsi="Times New Roman" w:cs="Times New Roman"/>
        </w:rPr>
      </w:pPr>
    </w:p>
    <w:p w14:paraId="05B06095" w14:textId="77777777" w:rsidR="001A076C" w:rsidRPr="007E5234" w:rsidRDefault="001A076C" w:rsidP="007E52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5234">
        <w:rPr>
          <w:rFonts w:ascii="Times New Roman" w:hAnsi="Times New Roman" w:cs="Times New Roman"/>
          <w:sz w:val="24"/>
          <w:szCs w:val="24"/>
        </w:rPr>
        <w:t>Ksi</w:t>
      </w:r>
      <w:r w:rsidR="00B44803" w:rsidRPr="007E5234">
        <w:rPr>
          <w:rFonts w:ascii="Times New Roman" w:hAnsi="Times New Roman" w:cs="Times New Roman"/>
          <w:sz w:val="24"/>
          <w:szCs w:val="24"/>
        </w:rPr>
        <w:t>ę</w:t>
      </w:r>
      <w:r w:rsidRPr="007E5234">
        <w:rPr>
          <w:rFonts w:ascii="Times New Roman" w:hAnsi="Times New Roman" w:cs="Times New Roman"/>
          <w:sz w:val="24"/>
          <w:szCs w:val="24"/>
        </w:rPr>
        <w:t>gi rac</w:t>
      </w:r>
      <w:r w:rsidR="00D91107" w:rsidRPr="007E5234">
        <w:rPr>
          <w:rFonts w:ascii="Times New Roman" w:hAnsi="Times New Roman" w:cs="Times New Roman"/>
          <w:sz w:val="24"/>
          <w:szCs w:val="24"/>
        </w:rPr>
        <w:t>h</w:t>
      </w:r>
      <w:r w:rsidRPr="007E5234">
        <w:rPr>
          <w:rFonts w:ascii="Times New Roman" w:hAnsi="Times New Roman" w:cs="Times New Roman"/>
          <w:sz w:val="24"/>
          <w:szCs w:val="24"/>
        </w:rPr>
        <w:t>unkowe prowadzone są w zakresie kont obj</w:t>
      </w:r>
      <w:r w:rsidR="00B44803" w:rsidRPr="007E5234">
        <w:rPr>
          <w:rFonts w:ascii="Times New Roman" w:hAnsi="Times New Roman" w:cs="Times New Roman"/>
          <w:sz w:val="24"/>
          <w:szCs w:val="24"/>
        </w:rPr>
        <w:t>ę</w:t>
      </w:r>
      <w:r w:rsidRPr="007E5234">
        <w:rPr>
          <w:rFonts w:ascii="Times New Roman" w:hAnsi="Times New Roman" w:cs="Times New Roman"/>
          <w:sz w:val="24"/>
          <w:szCs w:val="24"/>
        </w:rPr>
        <w:t xml:space="preserve">tych załącznikiem nr </w:t>
      </w:r>
      <w:r w:rsidR="00557305" w:rsidRPr="007E5234">
        <w:rPr>
          <w:rFonts w:ascii="Times New Roman" w:hAnsi="Times New Roman" w:cs="Times New Roman"/>
          <w:sz w:val="24"/>
          <w:szCs w:val="24"/>
        </w:rPr>
        <w:t xml:space="preserve"> </w:t>
      </w:r>
      <w:r w:rsidRPr="007E5234">
        <w:rPr>
          <w:rFonts w:ascii="Times New Roman" w:hAnsi="Times New Roman" w:cs="Times New Roman"/>
          <w:sz w:val="24"/>
          <w:szCs w:val="24"/>
        </w:rPr>
        <w:t>4a „Zakładowy plan kont dla bud</w:t>
      </w:r>
      <w:r w:rsidR="00B44803" w:rsidRPr="007E5234">
        <w:rPr>
          <w:rFonts w:ascii="Times New Roman" w:hAnsi="Times New Roman" w:cs="Times New Roman"/>
          <w:sz w:val="24"/>
          <w:szCs w:val="24"/>
        </w:rPr>
        <w:t>ż</w:t>
      </w:r>
      <w:r w:rsidRPr="007E5234">
        <w:rPr>
          <w:rFonts w:ascii="Times New Roman" w:hAnsi="Times New Roman" w:cs="Times New Roman"/>
          <w:sz w:val="24"/>
          <w:szCs w:val="24"/>
        </w:rPr>
        <w:t xml:space="preserve">etu Gminy </w:t>
      </w:r>
      <w:r w:rsidR="00D57FF0" w:rsidRPr="007E5234">
        <w:rPr>
          <w:rFonts w:ascii="Times New Roman" w:hAnsi="Times New Roman" w:cs="Times New Roman"/>
          <w:sz w:val="24"/>
          <w:szCs w:val="24"/>
        </w:rPr>
        <w:t>Damnica</w:t>
      </w:r>
      <w:r w:rsidRPr="007E5234">
        <w:rPr>
          <w:rFonts w:ascii="Times New Roman" w:hAnsi="Times New Roman" w:cs="Times New Roman"/>
          <w:sz w:val="24"/>
          <w:szCs w:val="24"/>
        </w:rPr>
        <w:t xml:space="preserve"> i Urz</w:t>
      </w:r>
      <w:r w:rsidR="00B44803" w:rsidRPr="007E5234">
        <w:rPr>
          <w:rFonts w:ascii="Times New Roman" w:hAnsi="Times New Roman" w:cs="Times New Roman"/>
          <w:sz w:val="24"/>
          <w:szCs w:val="24"/>
        </w:rPr>
        <w:t>ę</w:t>
      </w:r>
      <w:r w:rsidRPr="007E5234">
        <w:rPr>
          <w:rFonts w:ascii="Times New Roman" w:hAnsi="Times New Roman" w:cs="Times New Roman"/>
          <w:sz w:val="24"/>
          <w:szCs w:val="24"/>
        </w:rPr>
        <w:t xml:space="preserve">du Gminy </w:t>
      </w:r>
      <w:r w:rsidR="00D57FF0" w:rsidRPr="007E5234">
        <w:rPr>
          <w:rFonts w:ascii="Times New Roman" w:hAnsi="Times New Roman" w:cs="Times New Roman"/>
          <w:sz w:val="24"/>
          <w:szCs w:val="24"/>
        </w:rPr>
        <w:t>w Damnicy</w:t>
      </w:r>
      <w:r w:rsidRPr="007E5234">
        <w:rPr>
          <w:rFonts w:ascii="Times New Roman" w:hAnsi="Times New Roman" w:cs="Times New Roman"/>
          <w:sz w:val="24"/>
          <w:szCs w:val="24"/>
        </w:rPr>
        <w:t xml:space="preserve"> do zarządzenia</w:t>
      </w:r>
      <w:r w:rsidR="007E5234">
        <w:rPr>
          <w:rFonts w:ascii="Times New Roman" w:hAnsi="Times New Roman" w:cs="Times New Roman"/>
          <w:sz w:val="24"/>
          <w:szCs w:val="24"/>
        </w:rPr>
        <w:t xml:space="preserve"> </w:t>
      </w:r>
      <w:r w:rsidRPr="007E5234">
        <w:rPr>
          <w:rFonts w:ascii="Times New Roman" w:hAnsi="Times New Roman" w:cs="Times New Roman"/>
          <w:sz w:val="24"/>
          <w:szCs w:val="24"/>
        </w:rPr>
        <w:t xml:space="preserve">z wykorzystaniem systemu komputerowego </w:t>
      </w:r>
      <w:r w:rsidR="00D57FF0" w:rsidRPr="007E5234">
        <w:rPr>
          <w:rFonts w:ascii="Times New Roman" w:hAnsi="Times New Roman" w:cs="Times New Roman"/>
          <w:sz w:val="24"/>
          <w:szCs w:val="24"/>
        </w:rPr>
        <w:t>GMINA</w:t>
      </w:r>
      <w:r w:rsidRPr="007E5234">
        <w:rPr>
          <w:rFonts w:ascii="Times New Roman" w:hAnsi="Times New Roman" w:cs="Times New Roman"/>
          <w:sz w:val="24"/>
          <w:szCs w:val="24"/>
        </w:rPr>
        <w:t xml:space="preserve"> zakupionego w </w:t>
      </w:r>
      <w:r w:rsidR="00D57FF0" w:rsidRPr="007E5234">
        <w:rPr>
          <w:rFonts w:ascii="Times New Roman" w:hAnsi="Times New Roman" w:cs="Times New Roman"/>
          <w:sz w:val="24"/>
          <w:szCs w:val="24"/>
        </w:rPr>
        <w:t>Zakładzie Elektronicznej Techniki Obliczeniowej w Koszalinie</w:t>
      </w:r>
      <w:r w:rsidR="00557305" w:rsidRPr="007E5234">
        <w:rPr>
          <w:rFonts w:ascii="Times New Roman" w:hAnsi="Times New Roman" w:cs="Times New Roman"/>
          <w:sz w:val="24"/>
          <w:szCs w:val="24"/>
        </w:rPr>
        <w:t>,</w:t>
      </w:r>
      <w:r w:rsidRPr="007E5234">
        <w:rPr>
          <w:rFonts w:ascii="Times New Roman" w:hAnsi="Times New Roman" w:cs="Times New Roman"/>
          <w:sz w:val="24"/>
          <w:szCs w:val="24"/>
        </w:rPr>
        <w:t xml:space="preserve"> ulica </w:t>
      </w:r>
      <w:r w:rsidR="00D57FF0" w:rsidRPr="007E5234">
        <w:rPr>
          <w:rFonts w:ascii="Times New Roman" w:hAnsi="Times New Roman" w:cs="Times New Roman"/>
          <w:sz w:val="24"/>
          <w:szCs w:val="24"/>
        </w:rPr>
        <w:t>4 marca 38.</w:t>
      </w:r>
    </w:p>
    <w:p w14:paraId="5A75E894" w14:textId="77777777" w:rsidR="001A076C" w:rsidRPr="007E5234" w:rsidRDefault="001A076C" w:rsidP="007E5234">
      <w:pPr>
        <w:jc w:val="both"/>
        <w:rPr>
          <w:rFonts w:ascii="Times New Roman" w:hAnsi="Times New Roman" w:cs="Times New Roman"/>
          <w:sz w:val="24"/>
          <w:szCs w:val="24"/>
        </w:rPr>
      </w:pPr>
      <w:r w:rsidRPr="007E5234">
        <w:rPr>
          <w:rFonts w:ascii="Times New Roman" w:hAnsi="Times New Roman" w:cs="Times New Roman"/>
          <w:sz w:val="24"/>
          <w:szCs w:val="24"/>
        </w:rPr>
        <w:t xml:space="preserve">System komputerowy </w:t>
      </w:r>
      <w:r w:rsidR="00D57FF0" w:rsidRPr="007E5234">
        <w:rPr>
          <w:rFonts w:ascii="Times New Roman" w:hAnsi="Times New Roman" w:cs="Times New Roman"/>
          <w:sz w:val="24"/>
          <w:szCs w:val="24"/>
        </w:rPr>
        <w:t xml:space="preserve">GMINA </w:t>
      </w:r>
      <w:r w:rsidRPr="007E5234">
        <w:rPr>
          <w:rFonts w:ascii="Times New Roman" w:hAnsi="Times New Roman" w:cs="Times New Roman"/>
          <w:sz w:val="24"/>
          <w:szCs w:val="24"/>
        </w:rPr>
        <w:t>obejmuje następujące moduły przyj</w:t>
      </w:r>
      <w:r w:rsidR="00597C9B" w:rsidRPr="007E5234">
        <w:rPr>
          <w:rFonts w:ascii="Times New Roman" w:hAnsi="Times New Roman" w:cs="Times New Roman"/>
          <w:sz w:val="24"/>
          <w:szCs w:val="24"/>
        </w:rPr>
        <w:t>ę</w:t>
      </w:r>
      <w:r w:rsidRPr="007E5234">
        <w:rPr>
          <w:rFonts w:ascii="Times New Roman" w:hAnsi="Times New Roman" w:cs="Times New Roman"/>
          <w:sz w:val="24"/>
          <w:szCs w:val="24"/>
        </w:rPr>
        <w:t xml:space="preserve">te do stosowania </w:t>
      </w:r>
      <w:r w:rsidR="00D57FF0" w:rsidRPr="007E523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E5234">
        <w:rPr>
          <w:rFonts w:ascii="Times New Roman" w:hAnsi="Times New Roman" w:cs="Times New Roman"/>
          <w:sz w:val="24"/>
          <w:szCs w:val="24"/>
        </w:rPr>
        <w:t>w referacie Finansowym Urz</w:t>
      </w:r>
      <w:r w:rsidR="00B44803" w:rsidRPr="007E5234">
        <w:rPr>
          <w:rFonts w:ascii="Times New Roman" w:hAnsi="Times New Roman" w:cs="Times New Roman"/>
          <w:sz w:val="24"/>
          <w:szCs w:val="24"/>
        </w:rPr>
        <w:t>ę</w:t>
      </w:r>
      <w:r w:rsidRPr="007E5234">
        <w:rPr>
          <w:rFonts w:ascii="Times New Roman" w:hAnsi="Times New Roman" w:cs="Times New Roman"/>
          <w:sz w:val="24"/>
          <w:szCs w:val="24"/>
        </w:rPr>
        <w:t xml:space="preserve">du Gminy </w:t>
      </w:r>
      <w:r w:rsidR="00D57FF0" w:rsidRPr="007E5234">
        <w:rPr>
          <w:rFonts w:ascii="Times New Roman" w:hAnsi="Times New Roman" w:cs="Times New Roman"/>
          <w:sz w:val="24"/>
          <w:szCs w:val="24"/>
        </w:rPr>
        <w:t>w Damnicy</w:t>
      </w:r>
      <w:r w:rsidRPr="007E5234">
        <w:rPr>
          <w:rFonts w:ascii="Times New Roman" w:hAnsi="Times New Roman" w:cs="Times New Roman"/>
          <w:sz w:val="24"/>
          <w:szCs w:val="24"/>
        </w:rPr>
        <w:t>:</w:t>
      </w:r>
    </w:p>
    <w:p w14:paraId="7868554C" w14:textId="77777777" w:rsidR="001A076C" w:rsidRPr="007E5234" w:rsidRDefault="0038123E" w:rsidP="00597C9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234">
        <w:rPr>
          <w:rFonts w:ascii="Times New Roman" w:hAnsi="Times New Roman" w:cs="Times New Roman"/>
          <w:sz w:val="24"/>
          <w:szCs w:val="24"/>
        </w:rPr>
        <w:t>Moduł</w:t>
      </w:r>
      <w:r w:rsidR="00015E1A">
        <w:rPr>
          <w:rFonts w:ascii="Times New Roman" w:hAnsi="Times New Roman" w:cs="Times New Roman"/>
          <w:sz w:val="24"/>
          <w:szCs w:val="24"/>
        </w:rPr>
        <w:t xml:space="preserve"> </w:t>
      </w:r>
      <w:r w:rsidR="00015E1A">
        <w:rPr>
          <w:rFonts w:ascii="Times New Roman" w:hAnsi="Times New Roman" w:cs="Times New Roman"/>
          <w:b/>
          <w:sz w:val="24"/>
          <w:szCs w:val="24"/>
        </w:rPr>
        <w:t>BUDŻET</w:t>
      </w:r>
      <w:r w:rsidR="007E5234" w:rsidRPr="007E5234">
        <w:rPr>
          <w:rFonts w:ascii="Times New Roman" w:hAnsi="Times New Roman" w:cs="Times New Roman"/>
          <w:sz w:val="24"/>
          <w:szCs w:val="24"/>
        </w:rPr>
        <w:t>.</w:t>
      </w:r>
    </w:p>
    <w:p w14:paraId="559D3527" w14:textId="77777777" w:rsidR="001A076C" w:rsidRPr="007E5234" w:rsidRDefault="0038123E" w:rsidP="00597C9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234">
        <w:rPr>
          <w:rFonts w:ascii="Times New Roman" w:hAnsi="Times New Roman" w:cs="Times New Roman"/>
          <w:sz w:val="24"/>
          <w:szCs w:val="24"/>
        </w:rPr>
        <w:t>Moduł</w:t>
      </w:r>
      <w:r w:rsidR="002275FE" w:rsidRPr="007E5234">
        <w:rPr>
          <w:rFonts w:ascii="Times New Roman" w:hAnsi="Times New Roman" w:cs="Times New Roman"/>
          <w:sz w:val="24"/>
          <w:szCs w:val="24"/>
        </w:rPr>
        <w:t xml:space="preserve"> finansowo-księgowy</w:t>
      </w:r>
      <w:r w:rsidR="00015E1A">
        <w:rPr>
          <w:rFonts w:ascii="Times New Roman" w:hAnsi="Times New Roman" w:cs="Times New Roman"/>
          <w:sz w:val="24"/>
          <w:szCs w:val="24"/>
        </w:rPr>
        <w:t xml:space="preserve"> </w:t>
      </w:r>
      <w:r w:rsidR="00015E1A" w:rsidRPr="00015E1A">
        <w:rPr>
          <w:rFonts w:ascii="Times New Roman" w:hAnsi="Times New Roman" w:cs="Times New Roman"/>
          <w:b/>
          <w:sz w:val="24"/>
          <w:szCs w:val="24"/>
          <w:u w:val="single"/>
        </w:rPr>
        <w:t>F-K</w:t>
      </w:r>
      <w:r w:rsidR="002275FE" w:rsidRPr="007E5234">
        <w:rPr>
          <w:rFonts w:ascii="Times New Roman" w:hAnsi="Times New Roman" w:cs="Times New Roman"/>
          <w:sz w:val="24"/>
          <w:szCs w:val="24"/>
        </w:rPr>
        <w:t>.</w:t>
      </w:r>
    </w:p>
    <w:p w14:paraId="0B0CEC6B" w14:textId="77777777" w:rsidR="001A076C" w:rsidRPr="00015E1A" w:rsidRDefault="0038123E" w:rsidP="00597C9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 xml:space="preserve">Moduł </w:t>
      </w:r>
      <w:r w:rsidR="00015E1A" w:rsidRPr="00015E1A">
        <w:rPr>
          <w:rFonts w:ascii="Times New Roman" w:hAnsi="Times New Roman" w:cs="Times New Roman"/>
          <w:b/>
          <w:sz w:val="24"/>
          <w:szCs w:val="24"/>
        </w:rPr>
        <w:t>PODATKI I OPŁATY LOKAL</w:t>
      </w:r>
      <w:r w:rsidR="00015E1A">
        <w:rPr>
          <w:rFonts w:ascii="Times New Roman" w:hAnsi="Times New Roman" w:cs="Times New Roman"/>
          <w:b/>
          <w:sz w:val="24"/>
          <w:szCs w:val="24"/>
        </w:rPr>
        <w:t>N</w:t>
      </w:r>
      <w:r w:rsidR="00015E1A" w:rsidRPr="00015E1A">
        <w:rPr>
          <w:rFonts w:ascii="Times New Roman" w:hAnsi="Times New Roman" w:cs="Times New Roman"/>
          <w:b/>
          <w:sz w:val="24"/>
          <w:szCs w:val="24"/>
        </w:rPr>
        <w:t>E</w:t>
      </w:r>
      <w:r w:rsidR="002275FE" w:rsidRPr="00015E1A">
        <w:rPr>
          <w:rFonts w:ascii="Times New Roman" w:hAnsi="Times New Roman" w:cs="Times New Roman"/>
          <w:sz w:val="24"/>
          <w:szCs w:val="24"/>
        </w:rPr>
        <w:t>.</w:t>
      </w:r>
      <w:r w:rsidR="001A076C" w:rsidRPr="00015E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D670C8" w14:textId="77777777" w:rsidR="001A076C" w:rsidRDefault="00015E1A" w:rsidP="00597C9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Moduł </w:t>
      </w:r>
      <w:r w:rsidR="00023864" w:rsidRPr="00015E1A">
        <w:rPr>
          <w:rFonts w:ascii="Times New Roman" w:hAnsi="Times New Roman" w:cs="Times New Roman"/>
          <w:b/>
          <w:sz w:val="24"/>
          <w:szCs w:val="24"/>
        </w:rPr>
        <w:t>K</w:t>
      </w:r>
      <w:r w:rsidRPr="00015E1A">
        <w:rPr>
          <w:rFonts w:ascii="Times New Roman" w:hAnsi="Times New Roman" w:cs="Times New Roman"/>
          <w:b/>
          <w:sz w:val="24"/>
          <w:szCs w:val="24"/>
        </w:rPr>
        <w:t>ADRY</w:t>
      </w:r>
      <w:r w:rsidR="002275FE" w:rsidRPr="007E5234">
        <w:rPr>
          <w:rFonts w:ascii="Times New Roman" w:hAnsi="Times New Roman" w:cs="Times New Roman"/>
          <w:sz w:val="24"/>
          <w:szCs w:val="24"/>
        </w:rPr>
        <w:t>.</w:t>
      </w:r>
    </w:p>
    <w:p w14:paraId="02B16D12" w14:textId="77777777" w:rsidR="00023864" w:rsidRPr="007E5234" w:rsidRDefault="00015E1A" w:rsidP="00597C9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Moduł </w:t>
      </w:r>
      <w:r w:rsidR="00023864" w:rsidRPr="00015E1A">
        <w:rPr>
          <w:rFonts w:ascii="Times New Roman" w:hAnsi="Times New Roman" w:cs="Times New Roman"/>
          <w:b/>
          <w:sz w:val="24"/>
          <w:szCs w:val="24"/>
        </w:rPr>
        <w:t>P</w:t>
      </w:r>
      <w:r w:rsidRPr="00015E1A">
        <w:rPr>
          <w:rFonts w:ascii="Times New Roman" w:hAnsi="Times New Roman" w:cs="Times New Roman"/>
          <w:b/>
          <w:sz w:val="24"/>
          <w:szCs w:val="24"/>
        </w:rPr>
        <w:t>ŁACE</w:t>
      </w:r>
      <w:r w:rsidR="00023864">
        <w:rPr>
          <w:rFonts w:ascii="Times New Roman" w:hAnsi="Times New Roman" w:cs="Times New Roman"/>
          <w:sz w:val="24"/>
          <w:szCs w:val="24"/>
        </w:rPr>
        <w:t>.</w:t>
      </w:r>
    </w:p>
    <w:p w14:paraId="6BB1F8CB" w14:textId="77777777" w:rsidR="001A076C" w:rsidRPr="007E5234" w:rsidRDefault="00015E1A" w:rsidP="00597C9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Moduł </w:t>
      </w:r>
      <w:r w:rsidR="001A076C" w:rsidRPr="00015E1A">
        <w:rPr>
          <w:rFonts w:ascii="Times New Roman" w:hAnsi="Times New Roman" w:cs="Times New Roman"/>
          <w:b/>
          <w:sz w:val="24"/>
          <w:szCs w:val="24"/>
        </w:rPr>
        <w:t>K</w:t>
      </w:r>
      <w:r w:rsidRPr="00015E1A">
        <w:rPr>
          <w:rFonts w:ascii="Times New Roman" w:hAnsi="Times New Roman" w:cs="Times New Roman"/>
          <w:b/>
          <w:sz w:val="24"/>
          <w:szCs w:val="24"/>
        </w:rPr>
        <w:t>ASA</w:t>
      </w:r>
      <w:r w:rsidR="00023864">
        <w:rPr>
          <w:rFonts w:ascii="Times New Roman" w:hAnsi="Times New Roman" w:cs="Times New Roman"/>
          <w:sz w:val="24"/>
          <w:szCs w:val="24"/>
        </w:rPr>
        <w:t>.</w:t>
      </w:r>
    </w:p>
    <w:p w14:paraId="25A278DD" w14:textId="77777777" w:rsidR="001A076C" w:rsidRPr="007E5234" w:rsidRDefault="00015E1A" w:rsidP="00597C9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Moduł </w:t>
      </w:r>
      <w:r w:rsidR="002275FE" w:rsidRPr="00015E1A">
        <w:rPr>
          <w:rFonts w:ascii="Times New Roman" w:hAnsi="Times New Roman" w:cs="Times New Roman"/>
          <w:b/>
          <w:sz w:val="24"/>
          <w:szCs w:val="24"/>
        </w:rPr>
        <w:t>M</w:t>
      </w:r>
      <w:r w:rsidRPr="00015E1A">
        <w:rPr>
          <w:rFonts w:ascii="Times New Roman" w:hAnsi="Times New Roman" w:cs="Times New Roman"/>
          <w:b/>
          <w:sz w:val="24"/>
          <w:szCs w:val="24"/>
        </w:rPr>
        <w:t>AJĄTEK TRWAŁY</w:t>
      </w:r>
      <w:r w:rsidR="002275FE" w:rsidRPr="007E5234">
        <w:rPr>
          <w:rFonts w:ascii="Times New Roman" w:hAnsi="Times New Roman" w:cs="Times New Roman"/>
          <w:sz w:val="24"/>
          <w:szCs w:val="24"/>
        </w:rPr>
        <w:t>.</w:t>
      </w:r>
    </w:p>
    <w:p w14:paraId="65037D17" w14:textId="77777777" w:rsidR="001A076C" w:rsidRPr="007E5234" w:rsidRDefault="001A076C" w:rsidP="001A076C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51E2CE25" w14:textId="77777777" w:rsidR="001A076C" w:rsidRPr="007E5234" w:rsidRDefault="001A076C" w:rsidP="00597C9B">
      <w:pPr>
        <w:pStyle w:val="Akapitzlist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5234">
        <w:rPr>
          <w:rFonts w:ascii="Times New Roman" w:hAnsi="Times New Roman" w:cs="Times New Roman"/>
          <w:sz w:val="24"/>
          <w:szCs w:val="24"/>
        </w:rPr>
        <w:t>Instrukcje obsługi poszczególnych progr</w:t>
      </w:r>
      <w:r w:rsidR="00D91107" w:rsidRPr="007E5234">
        <w:rPr>
          <w:rFonts w:ascii="Times New Roman" w:hAnsi="Times New Roman" w:cs="Times New Roman"/>
          <w:sz w:val="24"/>
          <w:szCs w:val="24"/>
        </w:rPr>
        <w:t>amów, szczegółowe opisy przeznaczenia</w:t>
      </w:r>
      <w:r w:rsidRPr="007E5234">
        <w:rPr>
          <w:rFonts w:ascii="Times New Roman" w:hAnsi="Times New Roman" w:cs="Times New Roman"/>
          <w:sz w:val="24"/>
          <w:szCs w:val="24"/>
        </w:rPr>
        <w:t xml:space="preserve"> każdego programu, sposobu jego działania oraz wykorzystania podczas przetwarzania danych zawarte są</w:t>
      </w:r>
      <w:r w:rsidR="007E5234">
        <w:rPr>
          <w:rFonts w:ascii="Times New Roman" w:hAnsi="Times New Roman" w:cs="Times New Roman"/>
          <w:sz w:val="24"/>
          <w:szCs w:val="24"/>
        </w:rPr>
        <w:t xml:space="preserve"> </w:t>
      </w:r>
      <w:r w:rsidRPr="007E5234">
        <w:rPr>
          <w:rFonts w:ascii="Times New Roman" w:hAnsi="Times New Roman" w:cs="Times New Roman"/>
          <w:sz w:val="24"/>
          <w:szCs w:val="24"/>
        </w:rPr>
        <w:t xml:space="preserve">w instrukcjach (dokumentacji) użytkownika opracowanych i dostarczonych przez dostawcę </w:t>
      </w:r>
      <w:r w:rsidR="002275FE" w:rsidRPr="007E5234">
        <w:rPr>
          <w:rFonts w:ascii="Times New Roman" w:hAnsi="Times New Roman" w:cs="Times New Roman"/>
          <w:sz w:val="24"/>
          <w:szCs w:val="24"/>
        </w:rPr>
        <w:t>ZET</w:t>
      </w:r>
      <w:r w:rsidR="0038123E" w:rsidRPr="007E5234">
        <w:rPr>
          <w:rFonts w:ascii="Times New Roman" w:hAnsi="Times New Roman" w:cs="Times New Roman"/>
          <w:sz w:val="24"/>
          <w:szCs w:val="24"/>
        </w:rPr>
        <w:t>O</w:t>
      </w:r>
      <w:r w:rsidR="002275FE" w:rsidRPr="007E5234">
        <w:rPr>
          <w:rFonts w:ascii="Times New Roman" w:hAnsi="Times New Roman" w:cs="Times New Roman"/>
          <w:sz w:val="24"/>
          <w:szCs w:val="24"/>
        </w:rPr>
        <w:t xml:space="preserve"> Koszalin </w:t>
      </w:r>
      <w:r w:rsidRPr="007E5234">
        <w:rPr>
          <w:rFonts w:ascii="Times New Roman" w:hAnsi="Times New Roman" w:cs="Times New Roman"/>
          <w:sz w:val="24"/>
          <w:szCs w:val="24"/>
        </w:rPr>
        <w:t>S</w:t>
      </w:r>
      <w:r w:rsidR="002275FE" w:rsidRPr="007E5234">
        <w:rPr>
          <w:rFonts w:ascii="Times New Roman" w:hAnsi="Times New Roman" w:cs="Times New Roman"/>
          <w:sz w:val="24"/>
          <w:szCs w:val="24"/>
        </w:rPr>
        <w:t>p.  z. o. o.</w:t>
      </w:r>
      <w:r w:rsidRPr="007E5234">
        <w:rPr>
          <w:rFonts w:ascii="Times New Roman" w:hAnsi="Times New Roman" w:cs="Times New Roman"/>
          <w:sz w:val="24"/>
          <w:szCs w:val="24"/>
        </w:rPr>
        <w:t>, które znajdują się na poszczególnych stanowiskach pracy w referacie finansowym urz</w:t>
      </w:r>
      <w:r w:rsidR="00D91107" w:rsidRPr="007E5234">
        <w:rPr>
          <w:rFonts w:ascii="Times New Roman" w:hAnsi="Times New Roman" w:cs="Times New Roman"/>
          <w:sz w:val="24"/>
          <w:szCs w:val="24"/>
        </w:rPr>
        <w:t>ędu gminy.</w:t>
      </w:r>
      <w:r w:rsidR="00B74C3A" w:rsidRPr="007E5234">
        <w:rPr>
          <w:rFonts w:ascii="Times New Roman" w:hAnsi="Times New Roman" w:cs="Times New Roman"/>
          <w:sz w:val="24"/>
          <w:szCs w:val="24"/>
        </w:rPr>
        <w:t xml:space="preserve"> Dokumentacja opisująca poszczególne programy użytkownika zawiera klauzulę, że jest zgodna z wymogami ustawy </w:t>
      </w:r>
      <w:r w:rsidR="007E5234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B74C3A" w:rsidRPr="007E5234">
        <w:rPr>
          <w:rFonts w:ascii="Times New Roman" w:hAnsi="Times New Roman" w:cs="Times New Roman"/>
          <w:sz w:val="24"/>
          <w:szCs w:val="24"/>
        </w:rPr>
        <w:t>o rachunkowości.</w:t>
      </w:r>
    </w:p>
    <w:p w14:paraId="050B45C6" w14:textId="77777777" w:rsidR="007E5234" w:rsidRDefault="007E5234" w:rsidP="007E5234">
      <w:pPr>
        <w:pStyle w:val="NormalnyWeb"/>
        <w:rPr>
          <w:rFonts w:eastAsia="Times New Roman"/>
          <w:lang w:eastAsia="pl-PL"/>
        </w:rPr>
      </w:pPr>
      <w:r w:rsidRPr="007E5234">
        <w:t xml:space="preserve">Moduł </w:t>
      </w:r>
      <w:r w:rsidR="00015E1A" w:rsidRPr="00015E1A">
        <w:rPr>
          <w:b/>
        </w:rPr>
        <w:t>BUDŻET</w:t>
      </w:r>
      <w:r w:rsidRPr="00015E1A">
        <w:rPr>
          <w:b/>
        </w:rPr>
        <w:t xml:space="preserve"> </w:t>
      </w:r>
      <w:r>
        <w:rPr>
          <w:rFonts w:eastAsia="Times New Roman"/>
          <w:lang w:eastAsia="pl-PL"/>
        </w:rPr>
        <w:t>daje</w:t>
      </w:r>
      <w:r w:rsidR="006D2E83">
        <w:rPr>
          <w:rFonts w:eastAsia="Times New Roman"/>
          <w:lang w:eastAsia="pl-PL"/>
        </w:rPr>
        <w:t xml:space="preserve"> możliwość</w:t>
      </w:r>
      <w:r>
        <w:rPr>
          <w:rFonts w:eastAsia="Times New Roman"/>
          <w:lang w:eastAsia="pl-PL"/>
        </w:rPr>
        <w:t>:</w:t>
      </w:r>
    </w:p>
    <w:p w14:paraId="1C8078BA" w14:textId="77777777" w:rsidR="007E5234" w:rsidRPr="007E5234" w:rsidRDefault="007E5234" w:rsidP="007E5234">
      <w:pPr>
        <w:pStyle w:val="NormalnyWeb"/>
        <w:numPr>
          <w:ilvl w:val="0"/>
          <w:numId w:val="4"/>
        </w:numPr>
        <w:rPr>
          <w:rFonts w:eastAsia="Times New Roman"/>
          <w:lang w:eastAsia="pl-PL"/>
        </w:rPr>
      </w:pPr>
      <w:r w:rsidRPr="007E5234">
        <w:rPr>
          <w:rFonts w:eastAsia="Times New Roman"/>
          <w:lang w:eastAsia="pl-PL"/>
        </w:rPr>
        <w:t xml:space="preserve">prowadzenia budżetu w podziale na: </w:t>
      </w:r>
    </w:p>
    <w:p w14:paraId="07A4291A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organizacyjne,</w:t>
      </w:r>
    </w:p>
    <w:p w14:paraId="3FC98065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dysponenta budżetu,</w:t>
      </w:r>
    </w:p>
    <w:p w14:paraId="304F7424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własne, zlecone, powierzone,</w:t>
      </w:r>
    </w:p>
    <w:p w14:paraId="73274D8F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rzeczowe,</w:t>
      </w:r>
    </w:p>
    <w:p w14:paraId="45D767E7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z możliwością wykorzystania budżetu roku poprzedniego, poprzez przeniesienie linii budżetu. W tworzeniu projektu zachowany jest podział na dział, rozdział, paragraf (dochody, wydatki) i opcjonalnie zadania,</w:t>
      </w:r>
    </w:p>
    <w:p w14:paraId="3AF85846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zatwierdzeni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jako prowizorium, (w przypadku zatwierdzonego prowizorium ewentualne księgowania w systemie </w:t>
      </w:r>
      <w:hyperlink r:id="rId8" w:history="1">
        <w:r w:rsidRPr="007E523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F-K</w:t>
        </w:r>
      </w:hyperlink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 odnotowywane jako realizacja budżetu),</w:t>
      </w:r>
    </w:p>
    <w:p w14:paraId="645F4347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 budżetu kosztowego,</w:t>
      </w:r>
    </w:p>
    <w:p w14:paraId="35A4F06E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 w budże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cie (zatwierdzanych przez Radę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13A88C8C" w14:textId="77777777" w:rsidR="007E5234" w:rsidRPr="007E5234" w:rsidRDefault="006D2E83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kontroli</w:t>
      </w:r>
      <w:r w:rsidR="007E5234"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realizacji budżetu - zestawienia,</w:t>
      </w:r>
    </w:p>
    <w:p w14:paraId="44248F81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pobierania wykonania budżetu z dokumentów księgowych każdego dnia,</w:t>
      </w:r>
    </w:p>
    <w:p w14:paraId="49A22DFE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raportowani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przekroczeń,</w:t>
      </w:r>
    </w:p>
    <w:p w14:paraId="6DCB32DA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zapisywani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budżetów jednostkowych do każdego miesiąca,</w:t>
      </w:r>
    </w:p>
    <w:p w14:paraId="276ABD46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ji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budżecie na podstawie sprawozdań z jednostek podległych,</w:t>
      </w:r>
    </w:p>
    <w:p w14:paraId="44EBE572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symulacj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wprowadzonych zmian bez potrzeby ich zatwierdzania,</w:t>
      </w:r>
    </w:p>
    <w:p w14:paraId="28CE170A" w14:textId="77777777" w:rsidR="007E5234" w:rsidRPr="007E5234" w:rsidRDefault="006D2E83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symulacji </w:t>
      </w:r>
      <w:r w:rsidR="007E5234"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 budżetu na podstawie wprowadzonych dokumentów księgowych,</w:t>
      </w:r>
    </w:p>
    <w:p w14:paraId="05569F32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automatycznego zaczytania sprawozdań jednostkowych z systemu </w:t>
      </w:r>
      <w:r w:rsidR="006D2E83" w:rsidRPr="006D2E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SJO, </w:t>
      </w:r>
      <w:r w:rsidRPr="007E5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BeSTi@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E5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Excel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725FC5B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księgowani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sprawozdań do </w:t>
      </w:r>
      <w:hyperlink r:id="rId9" w:history="1">
        <w:r w:rsidRPr="007E5234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lang w:eastAsia="pl-PL"/>
          </w:rPr>
          <w:t>F-K</w:t>
        </w:r>
      </w:hyperlink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utworzonymi szablonami księgowania,</w:t>
      </w:r>
    </w:p>
    <w:p w14:paraId="374F1BEE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scalanie budżetów jednostek podległych,</w:t>
      </w:r>
    </w:p>
    <w:p w14:paraId="70EF5060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a i emisji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standardowych sprawozdań jednostkowych i zbiorczych,</w:t>
      </w:r>
    </w:p>
    <w:p w14:paraId="27EB67B1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export wprowadzonych uchwał do systemu </w:t>
      </w:r>
      <w:r w:rsidRPr="007E5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BeSTi@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CF5ABAC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zaczytywania zaangażowania z kont pozabilansowych,</w:t>
      </w:r>
    </w:p>
    <w:p w14:paraId="47C7AC11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zaczytywania zobowiązań z kont rozrachunkowych,</w:t>
      </w:r>
    </w:p>
    <w:p w14:paraId="5220E60F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eksportowania wybranych zestawień budżetów jednostkowych, zbiorczego do pliku w formacie xls,</w:t>
      </w:r>
    </w:p>
    <w:p w14:paraId="5326BE24" w14:textId="77777777" w:rsidR="007E5234" w:rsidRPr="007E5234" w:rsidRDefault="007E5234" w:rsidP="007E523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</w:t>
      </w:r>
      <w:r w:rsid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słowników: </w:t>
      </w:r>
    </w:p>
    <w:p w14:paraId="10594C1D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jednostek organizacyjnych,</w:t>
      </w:r>
    </w:p>
    <w:p w14:paraId="4CC9B0A1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działów,</w:t>
      </w:r>
    </w:p>
    <w:p w14:paraId="7089DDE3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rozdziałów,</w:t>
      </w:r>
    </w:p>
    <w:p w14:paraId="74123FA7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paragrafów,</w:t>
      </w:r>
    </w:p>
    <w:p w14:paraId="7B20E2F9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dysponentów,</w:t>
      </w:r>
    </w:p>
    <w:p w14:paraId="37B06DA8" w14:textId="77777777" w:rsidR="007E5234" w:rsidRPr="007E5234" w:rsidRDefault="007E5234" w:rsidP="007E523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5234">
        <w:rPr>
          <w:rFonts w:ascii="Times New Roman" w:eastAsia="Times New Roman" w:hAnsi="Times New Roman" w:cs="Times New Roman"/>
          <w:sz w:val="24"/>
          <w:szCs w:val="24"/>
          <w:lang w:eastAsia="pl-PL"/>
        </w:rPr>
        <w:t>zadań.</w:t>
      </w:r>
    </w:p>
    <w:p w14:paraId="066BA1F9" w14:textId="77777777" w:rsidR="006D2E83" w:rsidRPr="006D2E83" w:rsidRDefault="007E5234" w:rsidP="006D2E83">
      <w:pPr>
        <w:pStyle w:val="NormalnyWeb"/>
        <w:jc w:val="both"/>
        <w:rPr>
          <w:rFonts w:eastAsia="Times New Roman"/>
          <w:lang w:eastAsia="pl-PL"/>
        </w:rPr>
      </w:pPr>
      <w:r w:rsidRPr="007E5234">
        <w:t xml:space="preserve">Moduł finansowo-księgowy </w:t>
      </w:r>
      <w:hyperlink r:id="rId10" w:history="1">
        <w:r w:rsidR="006D2E83" w:rsidRPr="007E5234">
          <w:rPr>
            <w:rFonts w:eastAsia="Times New Roman"/>
            <w:b/>
            <w:bCs/>
            <w:u w:val="single"/>
            <w:lang w:eastAsia="pl-PL"/>
          </w:rPr>
          <w:t>F-K</w:t>
        </w:r>
      </w:hyperlink>
      <w:r w:rsidR="006D2E83" w:rsidRPr="007E5234">
        <w:rPr>
          <w:rFonts w:eastAsia="Times New Roman"/>
          <w:b/>
          <w:lang w:eastAsia="pl-PL"/>
        </w:rPr>
        <w:t xml:space="preserve"> </w:t>
      </w:r>
      <w:r w:rsidRPr="007E5234">
        <w:t xml:space="preserve">systemu GMINA służy do prowadzenia pełnej księgowości </w:t>
      </w:r>
      <w:r w:rsidR="006D2E83">
        <w:t xml:space="preserve">        </w:t>
      </w:r>
      <w:r w:rsidRPr="007E5234">
        <w:t>i sprawozdawczości</w:t>
      </w:r>
      <w:r w:rsidR="006D2E83">
        <w:t>. Z</w:t>
      </w:r>
      <w:r w:rsidR="006D2E83" w:rsidRPr="006D2E83">
        <w:rPr>
          <w:rFonts w:eastAsia="Times New Roman"/>
          <w:lang w:eastAsia="pl-PL"/>
        </w:rPr>
        <w:t>apewnia prowadzenie oddzielnej ewidencji księgowej dla Organu, jednostki i funduszy oraz umożliwia obsługę wydziału finansowego w zakresie:</w:t>
      </w:r>
    </w:p>
    <w:p w14:paraId="6A317C0F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wprowadzania planu kont w układzie syntetycznym i analitycznym z podziałem na: </w:t>
      </w:r>
    </w:p>
    <w:p w14:paraId="07714AE8" w14:textId="77777777" w:rsidR="006D2E83" w:rsidRPr="006D2E83" w:rsidRDefault="006D2E83" w:rsidP="006D2E83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bilansowe i pozabilansowe,</w:t>
      </w:r>
    </w:p>
    <w:p w14:paraId="205358A3" w14:textId="77777777" w:rsidR="006D2E83" w:rsidRPr="006D2E83" w:rsidRDefault="006D2E83" w:rsidP="006D2E83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rozrachunkowe i nie rozrachunkowe,</w:t>
      </w:r>
    </w:p>
    <w:p w14:paraId="387C1B17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dziennika zapisów księgowych i </w:t>
      </w:r>
      <w:r w:rsidRPr="006D2E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księgi głównej</w:t>
      </w: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C280BD6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ewidencji dokumentów księgowych w układzie zapisów księgowych</w:t>
      </w: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. Aplikacja umożliwia - na podstawie wprowadzonych dokumentów - symulację sald i obrotów (bez konieczności zaksięgowania dokumentu można sprawdzić stan konta),</w:t>
      </w:r>
    </w:p>
    <w:p w14:paraId="775AD958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dokumentów księgowych w rozbiciu na rodzaje dokumentów,</w:t>
      </w:r>
    </w:p>
    <w:p w14:paraId="7351058B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ewidencji obrotów i sald na wszystkich kontach analitycznych,</w:t>
      </w:r>
    </w:p>
    <w:p w14:paraId="064E9A03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scalania ewidencji sald i obrotów dla Organu, jednostki i funduszy,</w:t>
      </w:r>
    </w:p>
    <w:p w14:paraId="107729F4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możliwości przedstawienia stanu w każdej chwili, na dowolnie wybranym koncie, zakresie kont lub dla użytkownika,</w:t>
      </w:r>
    </w:p>
    <w:p w14:paraId="46912658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wydruk analitycznych i syntetycznych zestawień sald i obrotów (dokumenty zaksięgowane i nie zaksięgowane),</w:t>
      </w:r>
    </w:p>
    <w:p w14:paraId="4978DA5B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rozliczenia rozrachunków (zestawienia rozliczonych i nierozliczonych, wezwania do zapłaty, noty odsetkowe),</w:t>
      </w:r>
    </w:p>
    <w:p w14:paraId="3C5DAD79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rejestrów zakupu i sprzedaży,</w:t>
      </w:r>
    </w:p>
    <w:p w14:paraId="70D4E1AE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wyprowadzenie rejestr zakupów i sprzedaży w formie pliku XLS,</w:t>
      </w:r>
    </w:p>
    <w:p w14:paraId="31E2D18A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JPK_VAT, JPK dla ksiąg rachunkowych i wyciągów bankowych, deklaracji podatkowej VAT-7  i wyprowadzanie ich w formie pliku XML,</w:t>
      </w:r>
    </w:p>
    <w:p w14:paraId="658D6263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scalanie JPK_VAT, deklaracji VAT -7 na poziomie Gminy</w:t>
      </w:r>
    </w:p>
    <w:p w14:paraId="4FD1A47E" w14:textId="0AE3D1A3" w:rsidR="006D2E83" w:rsidRPr="006D2E83" w:rsidRDefault="004D48CC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auto</w:t>
      </w:r>
      <w:r w:rsidR="006D2E83"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matyczne księgowanie na wynik finansowy,</w:t>
      </w:r>
    </w:p>
    <w:p w14:paraId="38A05A41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 tworzenie bilansu otwarcia na rok następny,</w:t>
      </w:r>
    </w:p>
    <w:p w14:paraId="7AB33957" w14:textId="77777777" w:rsidR="006D2E83" w:rsidRPr="006D2E83" w:rsidRDefault="006D2E83" w:rsidP="006D2E8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obsługi słowników.</w:t>
      </w:r>
    </w:p>
    <w:p w14:paraId="48ABB49E" w14:textId="77777777" w:rsidR="006D2E83" w:rsidRPr="006D2E83" w:rsidRDefault="006D2E83" w:rsidP="006D2E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Księgowania w systemie </w:t>
      </w:r>
      <w:r w:rsidRPr="006D2E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F-K</w:t>
      </w: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 ściśle powiązane z modułem </w:t>
      </w:r>
      <w:hyperlink r:id="rId11" w:history="1">
        <w:r w:rsidRPr="006D2E83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lang w:eastAsia="pl-PL"/>
          </w:rPr>
          <w:t>BUDŻET</w:t>
        </w:r>
      </w:hyperlink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tzn. w momencie wprowadzania dokumentów związanych z dochodami lub wydatkami (dekretacja na dział, rozdział, paragraf, dysponenta, zadanie) istnieje możliwość kontroli z planem na poszczególnych liniach budżetu. Moduł do księgowania elektronicznych wyciągów bankowych zapewnia automatyczne zaczytywanie wyciągów bankowych w oparciu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o zdefiniowane szablony księgowania.</w:t>
      </w:r>
    </w:p>
    <w:p w14:paraId="14F27C1C" w14:textId="77777777" w:rsidR="006D2E83" w:rsidRPr="006D2E83" w:rsidRDefault="006D2E83" w:rsidP="006D2E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podatków i opłat w systemie </w:t>
      </w:r>
      <w:r w:rsidRPr="006D2E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</w:t>
      </w:r>
      <w:r w:rsidRPr="006D2E8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prowadzona jest przez aplikację </w:t>
      </w:r>
      <w:r w:rsidRPr="006D2E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PODATKI</w:t>
      </w:r>
      <w:r w:rsid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</w:t>
      </w:r>
      <w:r w:rsidRPr="006D2E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OPŁATY LOKALNE</w:t>
      </w: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obejmuje:</w:t>
      </w:r>
    </w:p>
    <w:p w14:paraId="35900475" w14:textId="77777777" w:rsidR="006D2E83" w:rsidRPr="006D2E83" w:rsidRDefault="006D2E83" w:rsidP="006D2E8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 nieruchomości,</w:t>
      </w:r>
    </w:p>
    <w:p w14:paraId="7107D584" w14:textId="77777777" w:rsidR="006D2E83" w:rsidRPr="006D2E83" w:rsidRDefault="006D2E83" w:rsidP="006D2E8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 środków transportowych,</w:t>
      </w:r>
    </w:p>
    <w:p w14:paraId="54972110" w14:textId="77777777" w:rsidR="006D2E83" w:rsidRPr="006D2E83" w:rsidRDefault="006D2E83" w:rsidP="006D2E8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rolny\leśny\łączne zobowiązanie pieniężne,</w:t>
      </w:r>
    </w:p>
    <w:p w14:paraId="44DC433F" w14:textId="77777777" w:rsidR="006D2E83" w:rsidRPr="006D2E83" w:rsidRDefault="006D2E83" w:rsidP="006D2E8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pozostałe podatki i opłaty (za sprzedaż mienia, użytkowanie wieczyste gruntów, dzierżawy, za gospodarowanie odpadami komunalnymi i inne).</w:t>
      </w:r>
    </w:p>
    <w:p w14:paraId="510C98F5" w14:textId="77777777" w:rsidR="006D2E83" w:rsidRPr="006D2E83" w:rsidRDefault="006D2E83" w:rsidP="006D2E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module </w:t>
      </w: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rejestrowane są dane o przypisach za dany rok podatkowy oraz emitowane są:</w:t>
      </w:r>
    </w:p>
    <w:p w14:paraId="6B54DD5F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podatkowe w formie papierowej i elektronicznej (e-decyzji),</w:t>
      </w:r>
    </w:p>
    <w:p w14:paraId="31BD74B5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upomnienia,</w:t>
      </w:r>
    </w:p>
    <w:p w14:paraId="4C330C82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wezwania do zapłaty,</w:t>
      </w:r>
    </w:p>
    <w:p w14:paraId="5D73BF60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tytuły wykonawcze,</w:t>
      </w:r>
    </w:p>
    <w:p w14:paraId="3C81B226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bankowe dowody wpłaty,</w:t>
      </w:r>
    </w:p>
    <w:p w14:paraId="569C2156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zmianie rachunku bankowego,</w:t>
      </w:r>
    </w:p>
    <w:p w14:paraId="3EB7CFA9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zestawienia wpłat i przypisów,</w:t>
      </w:r>
    </w:p>
    <w:p w14:paraId="2CA6640E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zestawienia nadpłat i zaległości</w:t>
      </w:r>
    </w:p>
    <w:p w14:paraId="065948E0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 przypisów i odpisów,</w:t>
      </w:r>
    </w:p>
    <w:p w14:paraId="2A4D8069" w14:textId="77777777" w:rsidR="006D2E83" w:rsidRPr="006D2E83" w:rsidRDefault="006D2E83" w:rsidP="006D2E8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E83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rejestry wymiarowe decyzji papierowych i e-decyzji.</w:t>
      </w:r>
    </w:p>
    <w:p w14:paraId="7A43F71C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Moduł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KASA</w:t>
      </w:r>
      <w:r w:rsidRPr="0002386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specjalizowanym modułem obsługi kasy urzędu. Pozwala na przyjmowanie wpłat oraz dokonywanie wypłat z kasy urzędu. W przypadku realizacji wpłaty podatkowej poprzez powiązanie z systemami </w:t>
      </w:r>
      <w:hyperlink r:id="rId12" w:history="1">
        <w:r w:rsidRPr="0002386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PODATKI i OPŁATY LOKALNE</w:t>
        </w:r>
      </w:hyperlink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 </w:t>
      </w:r>
      <w:hyperlink r:id="rId13" w:history="1">
        <w:r w:rsidRPr="0002386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F-K</w:t>
        </w:r>
      </w:hyperlink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 informacje o stanie zobowiązań danego podatnika ze wskazaniem jego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rodzaju. Aplikacja umożliwia bieżącą kontrolę stanu kasy urzędu - istnieje możliwość uzyskania informacji o wysokości przyjętych wpłat dla poszczególnych podatków i opłat.</w:t>
      </w:r>
    </w:p>
    <w:p w14:paraId="1C6BEB81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Realizuje następujące funkcje:</w:t>
      </w:r>
    </w:p>
    <w:p w14:paraId="733670ED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stanie zobowiązań danego podatnika ze wskazaniem jego rodzaju - wyświetlane są informacje o zobowiązaniach w podziale na: </w:t>
      </w:r>
    </w:p>
    <w:p w14:paraId="0A9735BA" w14:textId="77777777" w:rsidR="00023864" w:rsidRPr="00023864" w:rsidRDefault="00023864" w:rsidP="00023864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przypis,</w:t>
      </w:r>
    </w:p>
    <w:p w14:paraId="65F4DD56" w14:textId="77777777" w:rsidR="00023864" w:rsidRPr="00023864" w:rsidRDefault="00023864" w:rsidP="00023864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wpłaty,</w:t>
      </w:r>
    </w:p>
    <w:p w14:paraId="7DDC11FE" w14:textId="77777777" w:rsidR="00023864" w:rsidRPr="00023864" w:rsidRDefault="00023864" w:rsidP="00023864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nadpłata / zaległość na 1 styczeń danego roku oraz bieżąca,</w:t>
      </w:r>
    </w:p>
    <w:p w14:paraId="7EAB30BC" w14:textId="77777777" w:rsidR="00023864" w:rsidRPr="00023864" w:rsidRDefault="00023864" w:rsidP="00023864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umorzenia,</w:t>
      </w:r>
    </w:p>
    <w:p w14:paraId="0879990E" w14:textId="77777777" w:rsidR="00023864" w:rsidRPr="00023864" w:rsidRDefault="00023864" w:rsidP="00023864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zaniechania,</w:t>
      </w:r>
    </w:p>
    <w:p w14:paraId="3BF17232" w14:textId="77777777" w:rsidR="00023864" w:rsidRPr="00023864" w:rsidRDefault="00023864" w:rsidP="00023864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przypis korekcyjny,</w:t>
      </w:r>
    </w:p>
    <w:p w14:paraId="38B6C646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wpłaty podatkowej z automatycznym zarejestrowaniem jej na karcie podatnika - w trakcie operacji naliczane są automatycznie należne odsetki od wpłat dokonywanych po terminie płatności,</w:t>
      </w:r>
    </w:p>
    <w:p w14:paraId="56E14AAA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operacje wpłat i wypłat nie związanych z podatkami,</w:t>
      </w:r>
    </w:p>
    <w:p w14:paraId="1BFA306E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wpłat bezgotówkowych z wykorzystaniem terminala,</w:t>
      </w:r>
    </w:p>
    <w:p w14:paraId="6820A92D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automatyczne księgowanie operacji kasowych na kartotekach podatników w systemie </w:t>
      </w:r>
      <w:hyperlink r:id="rId14" w:history="1">
        <w:r w:rsidRPr="0002386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PODATKI  i OPŁATY LOKALNE</w:t>
        </w:r>
      </w:hyperlink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kontach 221 w systemie </w:t>
      </w:r>
      <w:hyperlink r:id="rId15" w:history="1">
        <w:r w:rsidRPr="0002386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F-K</w:t>
        </w:r>
      </w:hyperlink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8070C8C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emisja pokwitowań,</w:t>
      </w:r>
    </w:p>
    <w:p w14:paraId="51793199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emisja KP i KW,</w:t>
      </w:r>
    </w:p>
    <w:p w14:paraId="31709326" w14:textId="77777777" w:rsidR="00023864" w:rsidRPr="00023864" w:rsidRDefault="00023864" w:rsidP="0002386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emisja raportów kasowych.</w:t>
      </w:r>
    </w:p>
    <w:p w14:paraId="46C9E71B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Moduł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MAJĄTEK TRWAŁY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 kompleksową obsługę ewidencji środków trwałych, wyposażenia oraz wartości niematerialnych i prawnych. Ewidencja może być prowadzony dla kilku jednostek organizacyjnych równocześnie. Dla każdej jednostki prowadzony jest odrębny spis.</w:t>
      </w:r>
    </w:p>
    <w:p w14:paraId="4AB3C987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Funkcjonalność systemu zapewnia:</w:t>
      </w:r>
    </w:p>
    <w:p w14:paraId="6E472E43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ewidencję posiadanych przez jednostki środków trwałych, wyposażenia, wartości niematerialnych i prawnych, środków niskocennych znajdujących się w eksploatacji oraz zlikwidowanych,</w:t>
      </w:r>
    </w:p>
    <w:p w14:paraId="3BC6A199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słownika klasyfikacji rodzajowej środków trwałych wraz z wykazem aktualnych stawek,</w:t>
      </w:r>
    </w:p>
    <w:p w14:paraId="4E323BBB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dokumentów obrotowych dotyczących zmian wartości lub ilości majątku trwałego oraz wydruki ruchu majątku trwałego w jednostkach,</w:t>
      </w:r>
    </w:p>
    <w:p w14:paraId="782A43E8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umorzeń (jak również amortyzacji) dla pozycji znajdujących się w zbiorze majątku trwałego,</w:t>
      </w:r>
    </w:p>
    <w:p w14:paraId="087C065C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analityczne i syntetyczne wydruki umorzeń, amortyzacji, wartości początkowych według grup KRST, kont i miejsc powstawania kosztów, komórek organizacyjnych,</w:t>
      </w:r>
    </w:p>
    <w:p w14:paraId="190C9A44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wydruk podstawowych zestawień dotyczących stanu kartoteki majątku trwałego, umorzeń /również amortyzacji/, operacji przyjęcia, ruchu i likwidacji według wymaganych przekrojów oraz możliwość eksportu wybranych zestawień do pliku,</w:t>
      </w:r>
    </w:p>
    <w:p w14:paraId="1386E7F1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i wydruk wymaganych zestawień dla potrzeb sprawozdawczości,</w:t>
      </w:r>
    </w:p>
    <w:p w14:paraId="397CB5BC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wspomaganie inwentaryzacji w zakresie wydruku arkuszy spisowych, rozliczanie inwentaryzacji, zestawienia niedoborów i nadwyżek inwentaryzacyjnych,</w:t>
      </w:r>
    </w:p>
    <w:p w14:paraId="0054B515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możliwość oznakowania składników majątku za pomocą etykiet z kodami kreskowymi i automatyczne rozliczenie inwentaryzacji przeprowadzonej z użyciem czytnika kodów,</w:t>
      </w:r>
    </w:p>
    <w:p w14:paraId="4CB39A8E" w14:textId="77777777" w:rsidR="00023864" w:rsidRPr="00023864" w:rsidRDefault="00023864" w:rsidP="0002386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eksportowanie danych do innych programów.</w:t>
      </w:r>
    </w:p>
    <w:p w14:paraId="213D0EB5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funkcjonalny:</w:t>
      </w:r>
    </w:p>
    <w:p w14:paraId="3E6A04CE" w14:textId="77777777" w:rsidR="00023864" w:rsidRPr="00023864" w:rsidRDefault="00023864" w:rsidP="0002386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dokumentów obrotowych za poszczególne lata, wydruk pojedynczych dokumentów oraz zbiorcze zestawienia za wybrany okres,</w:t>
      </w:r>
    </w:p>
    <w:p w14:paraId="04471E84" w14:textId="77777777" w:rsidR="00023864" w:rsidRPr="00023864" w:rsidRDefault="00023864" w:rsidP="0002386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Bilansu Otwarcia dla dowolnie wybranego roku,</w:t>
      </w:r>
    </w:p>
    <w:p w14:paraId="376A72F7" w14:textId="77777777" w:rsidR="00023864" w:rsidRPr="00023864" w:rsidRDefault="00023864" w:rsidP="0002386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kartoteki środków trwałych, spis majątku, karty środka trwałego, wydruk wywieszek, generowanie pliku do wydrukowania etykiet z kodem kreskowym, raporty stanu majątku,</w:t>
      </w:r>
    </w:p>
    <w:p w14:paraId="09C92C60" w14:textId="77777777" w:rsidR="00023864" w:rsidRPr="00023864" w:rsidRDefault="00023864" w:rsidP="0002386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aktualizacja obrotów, naliczanie umorzenia,</w:t>
      </w:r>
    </w:p>
    <w:p w14:paraId="05B80CA9" w14:textId="77777777" w:rsidR="00023864" w:rsidRPr="00023864" w:rsidRDefault="00023864" w:rsidP="0002386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raporty dotyczące wartości majątku i jego amortyzacji,</w:t>
      </w:r>
    </w:p>
    <w:p w14:paraId="00CA6233" w14:textId="77777777" w:rsidR="00023864" w:rsidRPr="00023864" w:rsidRDefault="00023864" w:rsidP="0002386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inwentaryzacji,</w:t>
      </w:r>
    </w:p>
    <w:p w14:paraId="6F25F7D8" w14:textId="77777777" w:rsidR="00023864" w:rsidRPr="00023864" w:rsidRDefault="00023864" w:rsidP="0002386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danych słownikowych.</w:t>
      </w:r>
    </w:p>
    <w:p w14:paraId="1EA217F4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modułu </w:t>
      </w:r>
      <w:r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KADRY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obsługa ewidencji pracowników oraz obsługa kadrowa pracowników.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on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pełnej ewidencji pracowników obejmującej:</w:t>
      </w:r>
    </w:p>
    <w:p w14:paraId="4B7D9BAB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osobowe,</w:t>
      </w:r>
    </w:p>
    <w:p w14:paraId="2CC9D985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zatrudnienie</w:t>
      </w:r>
    </w:p>
    <w:p w14:paraId="56AA9A75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ewidencję adresów pracowników,</w:t>
      </w:r>
    </w:p>
    <w:p w14:paraId="69F45DDB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wykształcenie,</w:t>
      </w:r>
    </w:p>
    <w:p w14:paraId="5EC19537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przeniesienie pracowników między komórkami organizacyjnymi i jednostkami,</w:t>
      </w:r>
    </w:p>
    <w:p w14:paraId="43864615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kwalifikacje,</w:t>
      </w:r>
    </w:p>
    <w:p w14:paraId="113B6B13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o pracę (stanowisko, praca w szczególnych warunkach, wynagrodzenie, zgłoszenie do ZUS, dane podatkowe),</w:t>
      </w:r>
    </w:p>
    <w:p w14:paraId="2F876A68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czasu pracy,</w:t>
      </w:r>
    </w:p>
    <w:p w14:paraId="7909DB97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uprawnienia emerytalne,</w:t>
      </w:r>
    </w:p>
    <w:p w14:paraId="0A3A1875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staż pracy,</w:t>
      </w:r>
    </w:p>
    <w:p w14:paraId="71C909DB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legitymacje ubezpieczeniowe i służbowe,</w:t>
      </w:r>
    </w:p>
    <w:p w14:paraId="488C1018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tożsamości,</w:t>
      </w:r>
    </w:p>
    <w:p w14:paraId="4052342C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języków,</w:t>
      </w:r>
    </w:p>
    <w:p w14:paraId="2CA85274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stopnie, tytuły naukowe,</w:t>
      </w:r>
    </w:p>
    <w:p w14:paraId="506FF725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obywatelstwa,</w:t>
      </w:r>
    </w:p>
    <w:p w14:paraId="72691976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służba wojskowa,</w:t>
      </w:r>
    </w:p>
    <w:p w14:paraId="4502A799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dane,</w:t>
      </w:r>
    </w:p>
    <w:p w14:paraId="11E4696F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rodzina pracownika,</w:t>
      </w:r>
    </w:p>
    <w:p w14:paraId="02AD7A6E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badania lekarskie (wyszukiwanie pracowników do badania w danym roku i miesiącu),</w:t>
      </w:r>
    </w:p>
    <w:p w14:paraId="543E7CCA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szkolenia (wyszukiwanie pracowników do szkolenia w danym roku i miesiącu),,</w:t>
      </w:r>
    </w:p>
    <w:p w14:paraId="7C463F60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socjalne,</w:t>
      </w:r>
    </w:p>
    <w:p w14:paraId="2DFA4F98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nagrody / odznaczenia,</w:t>
      </w:r>
    </w:p>
    <w:p w14:paraId="76CC4EA9" w14:textId="77777777" w:rsidR="00023864" w:rsidRPr="00023864" w:rsidRDefault="00023864" w:rsidP="00023864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kary.</w:t>
      </w:r>
    </w:p>
    <w:p w14:paraId="16F29E6F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umożliwia ewidencjonowanie przeszłości zawodowej pracowników:</w:t>
      </w:r>
    </w:p>
    <w:p w14:paraId="74B4D7AC" w14:textId="77777777" w:rsidR="00023864" w:rsidRPr="00023864" w:rsidRDefault="00023864" w:rsidP="0002386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poprzednich pracodawców,</w:t>
      </w:r>
    </w:p>
    <w:p w14:paraId="58C2C909" w14:textId="77777777" w:rsidR="00023864" w:rsidRPr="00023864" w:rsidRDefault="00023864" w:rsidP="0002386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 u poprzednich pracodawców,</w:t>
      </w:r>
    </w:p>
    <w:p w14:paraId="43A7394F" w14:textId="77777777" w:rsidR="00023864" w:rsidRPr="00023864" w:rsidRDefault="00023864" w:rsidP="0002386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pracy w szczególnych warunkach,</w:t>
      </w:r>
    </w:p>
    <w:p w14:paraId="014E59C7" w14:textId="77777777" w:rsidR="00023864" w:rsidRPr="00023864" w:rsidRDefault="00023864" w:rsidP="0002386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okresów nieskładkowych,</w:t>
      </w:r>
    </w:p>
    <w:p w14:paraId="35D6E51C" w14:textId="77777777" w:rsidR="00023864" w:rsidRPr="00023864" w:rsidRDefault="00023864" w:rsidP="0002386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okresów do zaliczenia.</w:t>
      </w:r>
    </w:p>
    <w:p w14:paraId="3D241EA4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</w:t>
      </w:r>
      <w:r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KADRY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 funkcję automatycznego wyliczenia stażu pracy pracowników (różnego rodzaju), na podstawie którego możliwe jest wyszukiwanie osób uzyskujących uprawnienia emerytalne w podanym okresie wg wybranych przepisów. Na podstawie stażu istnieje również możliwość wyliczenia nagrody jubileuszowej pracowników.</w:t>
      </w:r>
    </w:p>
    <w:p w14:paraId="2DB84A21" w14:textId="1B9ACAE4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Moduł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umożliwia tworzenie wydruków dotyczących stażu pracy (wykaz staży na dzień oraz wykaz, na którym pojawiają się informacje dotyczące tego, kiedy nastąpi zmiana procentu dodatku stażowego)</w:t>
      </w:r>
      <w:r w:rsidR="004D48C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2009195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Moduł </w:t>
      </w:r>
      <w:r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PŁACE</w:t>
      </w:r>
      <w:r w:rsidRPr="0002386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obsługuje zagadnienia związane z naliczaniem i wypłacaniem wynagrodzeń w zakresie list podstawowych, dodatkowych, zleceń i ZUS. Posiada możliwość zdefiniowania wszelkiego rodzaju składników płacowych (dodatków i potrąceń), umożliwia wprowadzenie danych dotyczących informacji płacowych pracowników w zakresie:</w:t>
      </w:r>
    </w:p>
    <w:p w14:paraId="3ADDC072" w14:textId="77777777" w:rsidR="00023864" w:rsidRPr="00023864" w:rsidRDefault="00023864" w:rsidP="0002386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bankowych kont osobistych pracowników</w:t>
      </w:r>
    </w:p>
    <w:p w14:paraId="682C9B8B" w14:textId="77777777" w:rsidR="00023864" w:rsidRPr="00023864" w:rsidRDefault="00023864" w:rsidP="0002386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urzędów skarbowych pracowników,</w:t>
      </w:r>
    </w:p>
    <w:p w14:paraId="1258244D" w14:textId="77777777" w:rsidR="00023864" w:rsidRPr="00023864" w:rsidRDefault="00023864" w:rsidP="0002386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grup pracowników oraz przynależności do nich,</w:t>
      </w:r>
    </w:p>
    <w:p w14:paraId="5A755AAA" w14:textId="77777777" w:rsidR="00023864" w:rsidRPr="00023864" w:rsidRDefault="00023864" w:rsidP="0002386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dodatków/potrąceń pracowników.</w:t>
      </w:r>
    </w:p>
    <w:p w14:paraId="63240A8A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Funkcjonalność aplikacji zapewnia automatyczne naliczanie podstaw do zwolnień lekarskich, a także podstawy do dodatkowego wynagrodzenia rocznego. System posiada kontrolę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przekraczania podstawy składki na ubezpieczenie emerytalno-rentowe, a także przekraczanie progu podatkowego w danym roku zgodnie z obowiązującymi przepisami. Funkcja obsługi list płacowych umożliwia przeglądanie naliczonych list płac, a także możliwość nanoszenia zmian na naliczonej liście płac.</w:t>
      </w:r>
    </w:p>
    <w:p w14:paraId="78B547B7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ozwala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na tworzenie szeregu wydruków i zestawień:</w:t>
      </w:r>
    </w:p>
    <w:p w14:paraId="5D8D33C9" w14:textId="77777777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emisja list płacowych (listy uproszczone i rozszerzone),</w:t>
      </w:r>
    </w:p>
    <w:p w14:paraId="0D088D0D" w14:textId="77777777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paski pracowników,</w:t>
      </w:r>
    </w:p>
    <w:p w14:paraId="1C17D5D6" w14:textId="77777777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emisja list do banków,</w:t>
      </w:r>
    </w:p>
    <w:p w14:paraId="5973295D" w14:textId="77777777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zestawienia miesięczne (zestawienie wypłaconych wynagrodzeń),</w:t>
      </w:r>
    </w:p>
    <w:p w14:paraId="3206BE96" w14:textId="0A4DA2AB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do PIT-4 miesięczne,</w:t>
      </w:r>
    </w:p>
    <w:p w14:paraId="47CA4640" w14:textId="77777777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zestawienia bieżące (kartoteka płacowa pracownicza, kartoteka podatkowa, zestawienie składników płacowych, zaświadczenie o zarobkach),</w:t>
      </w:r>
    </w:p>
    <w:p w14:paraId="35F5E336" w14:textId="77777777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karta zasiłkowa ZUS,</w:t>
      </w:r>
    </w:p>
    <w:p w14:paraId="351A5FEA" w14:textId="77777777" w:rsidR="00023864" w:rsidRPr="00023864" w:rsidRDefault="00023864" w:rsidP="0002386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inne.</w:t>
      </w:r>
    </w:p>
    <w:p w14:paraId="4FDE70EB" w14:textId="77777777" w:rsidR="00023864" w:rsidRPr="00023864" w:rsidRDefault="00023864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Moduł </w:t>
      </w:r>
      <w:r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PŁACE 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funkcje:</w:t>
      </w:r>
    </w:p>
    <w:p w14:paraId="239ECA34" w14:textId="77777777" w:rsidR="00023864" w:rsidRPr="00023864" w:rsidRDefault="00023864" w:rsidP="0002386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związane z tworzeniem plików z przelewami do banku, a także generowanie deklaracji miesięcznych do Systemu </w:t>
      </w:r>
      <w:r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PŁATNIK</w:t>
      </w: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. W systemie istnieje możliwość generowania deklaracji rocznej RMUA.</w:t>
      </w:r>
    </w:p>
    <w:p w14:paraId="1DBFF6C6" w14:textId="77777777" w:rsidR="00023864" w:rsidRPr="00023864" w:rsidRDefault="00023864" w:rsidP="0002386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umożliwiające zamknięcie i rozliczenie miesiąca z uwzględnieniem automatycznego księgowania list do systemu </w:t>
      </w:r>
      <w:hyperlink r:id="rId16" w:history="1">
        <w:r w:rsidRPr="0002386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F-K</w:t>
        </w:r>
      </w:hyperlink>
      <w:r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86AC126" w14:textId="77777777" w:rsidR="00023864" w:rsidRPr="00023864" w:rsidRDefault="00015E1A" w:rsidP="000238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Moduł</w:t>
      </w:r>
      <w:r w:rsidR="00023864"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3864" w:rsidRPr="000238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PŁACE</w:t>
      </w:r>
      <w:r w:rsidR="00023864" w:rsidRPr="00023864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023864" w:rsidRPr="00023864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zabezpiecza tworzenie i wydruk deklaracji podatkowych takich jak: PIT-4, PIT-8AR, PIT-11, PIT-R. Ponadto aplikacja daje możliwość tworzenia deklaracji w postaci plików XML, a następnie ich automatyczną wysyłkę drogą elektroniczną wprost z programu.</w:t>
      </w:r>
    </w:p>
    <w:p w14:paraId="6280C9FC" w14:textId="77777777" w:rsidR="001856CB" w:rsidRPr="00D57FF0" w:rsidRDefault="001856CB" w:rsidP="00597C9B">
      <w:pPr>
        <w:pStyle w:val="Akapitzlist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1D1BA11" w14:textId="77777777" w:rsidR="00D91107" w:rsidRPr="00D57FF0" w:rsidRDefault="00D91107" w:rsidP="00597C9B">
      <w:pPr>
        <w:pStyle w:val="Akapitzlist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57FF0">
        <w:rPr>
          <w:rFonts w:ascii="Times New Roman" w:hAnsi="Times New Roman" w:cs="Times New Roman"/>
          <w:b/>
          <w:sz w:val="32"/>
          <w:szCs w:val="32"/>
        </w:rPr>
        <w:t>Wykaz stosowanych ksi</w:t>
      </w:r>
      <w:r w:rsidR="00B44803" w:rsidRPr="00D57FF0">
        <w:rPr>
          <w:rFonts w:ascii="Times New Roman" w:hAnsi="Times New Roman" w:cs="Times New Roman"/>
          <w:b/>
          <w:sz w:val="32"/>
          <w:szCs w:val="32"/>
        </w:rPr>
        <w:t>ą</w:t>
      </w:r>
      <w:r w:rsidRPr="00D57FF0">
        <w:rPr>
          <w:rFonts w:ascii="Times New Roman" w:hAnsi="Times New Roman" w:cs="Times New Roman"/>
          <w:b/>
          <w:sz w:val="32"/>
          <w:szCs w:val="32"/>
        </w:rPr>
        <w:t>g rachunkowych</w:t>
      </w:r>
    </w:p>
    <w:p w14:paraId="65DBD8C5" w14:textId="77777777" w:rsidR="00D91107" w:rsidRPr="00D57FF0" w:rsidRDefault="00D91107" w:rsidP="00597C9B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3E17D90E" w14:textId="77777777" w:rsidR="00D91107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91107" w:rsidRPr="00015E1A">
        <w:rPr>
          <w:rFonts w:ascii="Times New Roman" w:hAnsi="Times New Roman" w:cs="Times New Roman"/>
          <w:sz w:val="24"/>
          <w:szCs w:val="24"/>
        </w:rPr>
        <w:t>Ksi</w:t>
      </w:r>
      <w:r w:rsidR="00B44803" w:rsidRPr="00015E1A">
        <w:rPr>
          <w:rFonts w:ascii="Times New Roman" w:hAnsi="Times New Roman" w:cs="Times New Roman"/>
          <w:sz w:val="24"/>
          <w:szCs w:val="24"/>
        </w:rPr>
        <w:t>ę</w:t>
      </w:r>
      <w:r w:rsidR="002275FE" w:rsidRPr="00015E1A">
        <w:rPr>
          <w:rFonts w:ascii="Times New Roman" w:hAnsi="Times New Roman" w:cs="Times New Roman"/>
          <w:sz w:val="24"/>
          <w:szCs w:val="24"/>
        </w:rPr>
        <w:t>gi rachunkowe Urzędu Gminy w Damnicy obejmują</w:t>
      </w:r>
      <w:r w:rsidR="00015E1A">
        <w:rPr>
          <w:rFonts w:ascii="Times New Roman" w:hAnsi="Times New Roman" w:cs="Times New Roman"/>
          <w:sz w:val="24"/>
          <w:szCs w:val="24"/>
        </w:rPr>
        <w:t xml:space="preserve"> zbiory zapisów</w:t>
      </w:r>
      <w:r w:rsidR="006252E1">
        <w:rPr>
          <w:rFonts w:ascii="Times New Roman" w:hAnsi="Times New Roman" w:cs="Times New Roman"/>
          <w:sz w:val="24"/>
          <w:szCs w:val="24"/>
        </w:rPr>
        <w:t xml:space="preserve"> księgowych, obrotów (sum zapisów) i sald, które tworzą:</w:t>
      </w:r>
    </w:p>
    <w:p w14:paraId="33EED69D" w14:textId="77777777" w:rsidR="006252E1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dziennik,</w:t>
      </w:r>
    </w:p>
    <w:p w14:paraId="6CAC076B" w14:textId="77777777" w:rsidR="006252E1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księgę główną,</w:t>
      </w:r>
    </w:p>
    <w:p w14:paraId="1EA59187" w14:textId="77777777" w:rsidR="006252E1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</w:t>
      </w:r>
      <w:r w:rsidR="006252E1">
        <w:rPr>
          <w:rFonts w:ascii="Times New Roman" w:hAnsi="Times New Roman" w:cs="Times New Roman"/>
          <w:sz w:val="24"/>
          <w:szCs w:val="24"/>
        </w:rPr>
        <w:t xml:space="preserve">sięgi </w:t>
      </w:r>
      <w:r>
        <w:rPr>
          <w:rFonts w:ascii="Times New Roman" w:hAnsi="Times New Roman" w:cs="Times New Roman"/>
          <w:sz w:val="24"/>
          <w:szCs w:val="24"/>
        </w:rPr>
        <w:t>pomocnicze,</w:t>
      </w:r>
    </w:p>
    <w:p w14:paraId="50CCB30C" w14:textId="77777777" w:rsidR="006252E1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</w:t>
      </w:r>
      <w:r w:rsidR="006252E1">
        <w:rPr>
          <w:rFonts w:ascii="Times New Roman" w:hAnsi="Times New Roman" w:cs="Times New Roman"/>
          <w:sz w:val="24"/>
          <w:szCs w:val="24"/>
        </w:rPr>
        <w:t>estawienia: obrotów i sald kont księgi głów</w:t>
      </w:r>
      <w:r>
        <w:rPr>
          <w:rFonts w:ascii="Times New Roman" w:hAnsi="Times New Roman" w:cs="Times New Roman"/>
          <w:sz w:val="24"/>
          <w:szCs w:val="24"/>
        </w:rPr>
        <w:t>nej oraz sald kont pomocniczych,</w:t>
      </w:r>
    </w:p>
    <w:p w14:paraId="57FDA661" w14:textId="71ED43F6" w:rsidR="006252E1" w:rsidRDefault="006252E1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pasywów (inwentarz).</w:t>
      </w:r>
    </w:p>
    <w:p w14:paraId="38E4BAF8" w14:textId="77777777" w:rsidR="00C93B59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Księgi rachunkowe są:</w:t>
      </w:r>
    </w:p>
    <w:p w14:paraId="39E58CDE" w14:textId="77777777" w:rsidR="00C93B59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trwale oznaczone skróconą nazwą jednostki, nazwą danego rodzaju księgi rachunkowej oraz nazwą programu przetwarzania</w:t>
      </w:r>
      <w:r w:rsidR="00C679F6">
        <w:rPr>
          <w:rFonts w:ascii="Times New Roman" w:hAnsi="Times New Roman" w:cs="Times New Roman"/>
          <w:sz w:val="24"/>
          <w:szCs w:val="24"/>
        </w:rPr>
        <w:t>,</w:t>
      </w:r>
    </w:p>
    <w:p w14:paraId="3659F325" w14:textId="77777777" w:rsidR="00C679F6" w:rsidRDefault="00C679F6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prowadzone w języku i walucie polskiej</w:t>
      </w:r>
      <w:r w:rsidR="00897096">
        <w:rPr>
          <w:rFonts w:ascii="Times New Roman" w:hAnsi="Times New Roman" w:cs="Times New Roman"/>
          <w:sz w:val="24"/>
          <w:szCs w:val="24"/>
        </w:rPr>
        <w:t xml:space="preserve"> (w złotych i groszach),</w:t>
      </w:r>
    </w:p>
    <w:p w14:paraId="33D1ABC2" w14:textId="77777777" w:rsidR="00897096" w:rsidRDefault="00897096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wyraźnie oznaczone co do roku obrotowego, okresu sprawozdawczego i daty sporządzenia,</w:t>
      </w:r>
    </w:p>
    <w:p w14:paraId="0DB6F8BD" w14:textId="77777777" w:rsidR="00897096" w:rsidRDefault="00897096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przechowywane starannie w ustalonej kolejności. </w:t>
      </w:r>
    </w:p>
    <w:p w14:paraId="3F71142C" w14:textId="77777777" w:rsidR="00897096" w:rsidRDefault="00897096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Księgi rachunkowe podlegają wydrukowaniu nie później niż na koniec roku obrotowego. Za równoważne z wydrukiem uznaje się przeniesienie treści ksiąg rachunkowych na inny komputerowy nośnik danych, zapewniający trwałość zapisu informacji, przez czas nie krótszy od wymaganego do przechowywania ksiąg rachunkowych.</w:t>
      </w:r>
    </w:p>
    <w:p w14:paraId="701FA796" w14:textId="77777777" w:rsidR="00897096" w:rsidRDefault="00897096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Wydruki komputerowe ksiąg rachunkowych składają się z automatycznie numerowanych stron, z oznaczeniem pierwszej i ostatniej strony, zawierające sumowania na kolejnych stronach w sposób ciągły w roku obrotowym.</w:t>
      </w:r>
    </w:p>
    <w:p w14:paraId="096D09E6" w14:textId="77777777" w:rsidR="00C93B59" w:rsidRDefault="00C93B59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7217F51" w14:textId="77777777" w:rsidR="00D91107" w:rsidRPr="00015E1A" w:rsidRDefault="00D91107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>W skład ksiąg urzędu</w:t>
      </w:r>
      <w:r w:rsidR="00897096">
        <w:rPr>
          <w:rFonts w:ascii="Times New Roman" w:hAnsi="Times New Roman" w:cs="Times New Roman"/>
          <w:sz w:val="24"/>
          <w:szCs w:val="24"/>
        </w:rPr>
        <w:t xml:space="preserve">, </w:t>
      </w:r>
      <w:r w:rsidRPr="00015E1A">
        <w:rPr>
          <w:rFonts w:ascii="Times New Roman" w:hAnsi="Times New Roman" w:cs="Times New Roman"/>
          <w:sz w:val="24"/>
          <w:szCs w:val="24"/>
        </w:rPr>
        <w:t>budżetu gminy wchodzą:</w:t>
      </w:r>
    </w:p>
    <w:p w14:paraId="1B1E1A33" w14:textId="77777777" w:rsidR="00D91107" w:rsidRPr="00015E1A" w:rsidRDefault="00597C9B" w:rsidP="00597C9B">
      <w:pPr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>-</w:t>
      </w:r>
      <w:r w:rsidR="00D91107" w:rsidRPr="00015E1A">
        <w:rPr>
          <w:rFonts w:ascii="Times New Roman" w:hAnsi="Times New Roman" w:cs="Times New Roman"/>
          <w:sz w:val="24"/>
          <w:szCs w:val="24"/>
        </w:rPr>
        <w:t xml:space="preserve"> dziennik, drukowany w okresach miesięcznych w systemie </w:t>
      </w:r>
      <w:r w:rsidR="0038123E" w:rsidRPr="00015E1A">
        <w:rPr>
          <w:rFonts w:ascii="Times New Roman" w:hAnsi="Times New Roman" w:cs="Times New Roman"/>
          <w:sz w:val="24"/>
          <w:szCs w:val="24"/>
        </w:rPr>
        <w:t>GMINA</w:t>
      </w:r>
      <w:r w:rsidR="00D91107" w:rsidRPr="00015E1A">
        <w:rPr>
          <w:rFonts w:ascii="Times New Roman" w:hAnsi="Times New Roman" w:cs="Times New Roman"/>
          <w:sz w:val="24"/>
          <w:szCs w:val="24"/>
        </w:rPr>
        <w:t xml:space="preserve"> moduł </w:t>
      </w:r>
      <w:r w:rsidR="0038123E" w:rsidRPr="00015E1A">
        <w:rPr>
          <w:rFonts w:ascii="Times New Roman" w:hAnsi="Times New Roman" w:cs="Times New Roman"/>
          <w:sz w:val="24"/>
          <w:szCs w:val="24"/>
        </w:rPr>
        <w:t xml:space="preserve">finansowo-księgowy, </w:t>
      </w:r>
    </w:p>
    <w:p w14:paraId="6CDFCCD9" w14:textId="77777777" w:rsidR="00D91107" w:rsidRPr="00015E1A" w:rsidRDefault="00D91107" w:rsidP="00597C9B">
      <w:pPr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>- konta księgi głównej prowadzone przez wymieniony system, drukowane są na dzień kończący miesiąc,</w:t>
      </w:r>
    </w:p>
    <w:p w14:paraId="60C2951E" w14:textId="77777777" w:rsidR="00D91107" w:rsidRPr="00015E1A" w:rsidRDefault="00597C9B" w:rsidP="00597C9B">
      <w:pPr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>-</w:t>
      </w:r>
      <w:r w:rsidR="0038123E" w:rsidRPr="00015E1A">
        <w:rPr>
          <w:rFonts w:ascii="Times New Roman" w:hAnsi="Times New Roman" w:cs="Times New Roman"/>
          <w:sz w:val="24"/>
          <w:szCs w:val="24"/>
        </w:rPr>
        <w:t xml:space="preserve"> konta ksiąg pomocniczych (</w:t>
      </w:r>
      <w:r w:rsidR="00D91107" w:rsidRPr="00015E1A">
        <w:rPr>
          <w:rFonts w:ascii="Times New Roman" w:hAnsi="Times New Roman" w:cs="Times New Roman"/>
          <w:sz w:val="24"/>
          <w:szCs w:val="24"/>
        </w:rPr>
        <w:t>analityka) prowadzon</w:t>
      </w:r>
      <w:r w:rsidR="0038123E" w:rsidRPr="00015E1A">
        <w:rPr>
          <w:rFonts w:ascii="Times New Roman" w:hAnsi="Times New Roman" w:cs="Times New Roman"/>
          <w:sz w:val="24"/>
          <w:szCs w:val="24"/>
        </w:rPr>
        <w:t>e</w:t>
      </w:r>
      <w:r w:rsidR="00D91107" w:rsidRPr="00015E1A">
        <w:rPr>
          <w:rFonts w:ascii="Times New Roman" w:hAnsi="Times New Roman" w:cs="Times New Roman"/>
          <w:sz w:val="24"/>
          <w:szCs w:val="24"/>
        </w:rPr>
        <w:t xml:space="preserve"> w wymienionym </w:t>
      </w:r>
      <w:r w:rsidR="0038123E" w:rsidRPr="00015E1A">
        <w:rPr>
          <w:rFonts w:ascii="Times New Roman" w:hAnsi="Times New Roman" w:cs="Times New Roman"/>
          <w:sz w:val="24"/>
          <w:szCs w:val="24"/>
        </w:rPr>
        <w:t xml:space="preserve">wyżej </w:t>
      </w:r>
      <w:r w:rsidR="00D91107" w:rsidRPr="00015E1A">
        <w:rPr>
          <w:rFonts w:ascii="Times New Roman" w:hAnsi="Times New Roman" w:cs="Times New Roman"/>
          <w:sz w:val="24"/>
          <w:szCs w:val="24"/>
        </w:rPr>
        <w:t>systemie.</w:t>
      </w:r>
    </w:p>
    <w:p w14:paraId="23DF9C82" w14:textId="77777777" w:rsidR="00D91107" w:rsidRPr="00015E1A" w:rsidRDefault="00D91107" w:rsidP="00597C9B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483DD53" w14:textId="77777777" w:rsidR="00D91107" w:rsidRPr="00015E1A" w:rsidRDefault="00D91107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b/>
          <w:sz w:val="24"/>
          <w:szCs w:val="24"/>
        </w:rPr>
        <w:t>Księgi pomocnicze</w:t>
      </w:r>
      <w:r w:rsidRPr="00015E1A">
        <w:rPr>
          <w:rFonts w:ascii="Times New Roman" w:hAnsi="Times New Roman" w:cs="Times New Roman"/>
          <w:sz w:val="24"/>
          <w:szCs w:val="24"/>
        </w:rPr>
        <w:t xml:space="preserve"> prowadzone przez inspektora ds. księgowości podatkowej urzędu uzgadniane są z zapisami kont księgi głównej na dzień kończący miesiąc.</w:t>
      </w:r>
    </w:p>
    <w:p w14:paraId="61CE9889" w14:textId="77777777" w:rsidR="00D91107" w:rsidRPr="00015E1A" w:rsidRDefault="00D91107" w:rsidP="00597C9B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4DBEA260" w14:textId="77777777" w:rsidR="00D91107" w:rsidRPr="00015E1A" w:rsidRDefault="00D91107" w:rsidP="00597C9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>W skład ksiąg jednostki budżetowej</w:t>
      </w:r>
      <w:r w:rsidR="00015E1A" w:rsidRPr="00015E1A">
        <w:rPr>
          <w:rFonts w:ascii="Times New Roman" w:hAnsi="Times New Roman" w:cs="Times New Roman"/>
          <w:sz w:val="24"/>
          <w:szCs w:val="24"/>
        </w:rPr>
        <w:t xml:space="preserve"> </w:t>
      </w:r>
      <w:r w:rsidRPr="00015E1A">
        <w:rPr>
          <w:rFonts w:ascii="Times New Roman" w:hAnsi="Times New Roman" w:cs="Times New Roman"/>
          <w:sz w:val="24"/>
          <w:szCs w:val="24"/>
        </w:rPr>
        <w:t>- urzędu gminy wchodzą:</w:t>
      </w:r>
    </w:p>
    <w:p w14:paraId="25681837" w14:textId="77777777" w:rsidR="00D91107" w:rsidRPr="00015E1A" w:rsidRDefault="00D91107" w:rsidP="00597C9B">
      <w:pPr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>- dziennik drukowany na dzień kończący miesiąc oraz ich miesięczne zestawienia obrotów,</w:t>
      </w:r>
    </w:p>
    <w:p w14:paraId="2575B991" w14:textId="77777777" w:rsidR="00D91107" w:rsidRPr="00015E1A" w:rsidRDefault="00D91107" w:rsidP="00597C9B">
      <w:pPr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lastRenderedPageBreak/>
        <w:t>- konta księgi głównej i wydruki ich obrotów i sald za okresy miesięczne,</w:t>
      </w:r>
    </w:p>
    <w:p w14:paraId="305CC35F" w14:textId="77777777" w:rsidR="00D91107" w:rsidRPr="00015E1A" w:rsidRDefault="00D91107" w:rsidP="00597C9B">
      <w:pPr>
        <w:jc w:val="both"/>
        <w:rPr>
          <w:rFonts w:ascii="Times New Roman" w:hAnsi="Times New Roman" w:cs="Times New Roman"/>
          <w:sz w:val="24"/>
          <w:szCs w:val="24"/>
        </w:rPr>
      </w:pPr>
      <w:r w:rsidRPr="00015E1A">
        <w:rPr>
          <w:rFonts w:ascii="Times New Roman" w:hAnsi="Times New Roman" w:cs="Times New Roman"/>
          <w:sz w:val="24"/>
          <w:szCs w:val="24"/>
        </w:rPr>
        <w:t>- konta ksiąg analitycznych i wydruki ich obrotów oraz sald co najmniej na 31 grudnia roku budżetowego.</w:t>
      </w:r>
    </w:p>
    <w:sectPr w:rsidR="00D91107" w:rsidRPr="00015E1A" w:rsidSect="00A43D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C6FED" w14:textId="77777777" w:rsidR="006252E1" w:rsidRDefault="006252E1" w:rsidP="006252E1">
      <w:pPr>
        <w:spacing w:after="0" w:line="240" w:lineRule="auto"/>
      </w:pPr>
      <w:r>
        <w:separator/>
      </w:r>
    </w:p>
  </w:endnote>
  <w:endnote w:type="continuationSeparator" w:id="0">
    <w:p w14:paraId="31E4B8B1" w14:textId="77777777" w:rsidR="006252E1" w:rsidRDefault="006252E1" w:rsidP="00625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FE93A" w14:textId="77777777" w:rsidR="006252E1" w:rsidRDefault="006252E1" w:rsidP="006252E1">
      <w:pPr>
        <w:spacing w:after="0" w:line="240" w:lineRule="auto"/>
      </w:pPr>
      <w:r>
        <w:separator/>
      </w:r>
    </w:p>
  </w:footnote>
  <w:footnote w:type="continuationSeparator" w:id="0">
    <w:p w14:paraId="7EC69A9F" w14:textId="77777777" w:rsidR="006252E1" w:rsidRDefault="006252E1" w:rsidP="00625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775C1"/>
    <w:multiLevelType w:val="multilevel"/>
    <w:tmpl w:val="8C6CA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966E3"/>
    <w:multiLevelType w:val="multilevel"/>
    <w:tmpl w:val="C55CF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62ED7"/>
    <w:multiLevelType w:val="multilevel"/>
    <w:tmpl w:val="35A6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E21A8B"/>
    <w:multiLevelType w:val="hybridMultilevel"/>
    <w:tmpl w:val="1834DB52"/>
    <w:lvl w:ilvl="0" w:tplc="894A65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748E8"/>
    <w:multiLevelType w:val="multilevel"/>
    <w:tmpl w:val="7BF4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3D00FD"/>
    <w:multiLevelType w:val="multilevel"/>
    <w:tmpl w:val="3116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081584"/>
    <w:multiLevelType w:val="hybridMultilevel"/>
    <w:tmpl w:val="2E967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A5DE6"/>
    <w:multiLevelType w:val="multilevel"/>
    <w:tmpl w:val="13003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700C19"/>
    <w:multiLevelType w:val="multilevel"/>
    <w:tmpl w:val="9334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B84A9C"/>
    <w:multiLevelType w:val="multilevel"/>
    <w:tmpl w:val="F9B40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E9769F"/>
    <w:multiLevelType w:val="multilevel"/>
    <w:tmpl w:val="1B0C0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152E9B"/>
    <w:multiLevelType w:val="multilevel"/>
    <w:tmpl w:val="4C58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73527F"/>
    <w:multiLevelType w:val="multilevel"/>
    <w:tmpl w:val="52D4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F16999"/>
    <w:multiLevelType w:val="multilevel"/>
    <w:tmpl w:val="B1A6B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542948"/>
    <w:multiLevelType w:val="multilevel"/>
    <w:tmpl w:val="CE5E8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2202CF"/>
    <w:multiLevelType w:val="hybridMultilevel"/>
    <w:tmpl w:val="03D8DD58"/>
    <w:lvl w:ilvl="0" w:tplc="1E9CA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6A5C30"/>
    <w:multiLevelType w:val="multilevel"/>
    <w:tmpl w:val="E8A6E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4C5085"/>
    <w:multiLevelType w:val="multilevel"/>
    <w:tmpl w:val="70B4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3918597">
    <w:abstractNumId w:val="6"/>
  </w:num>
  <w:num w:numId="2" w16cid:durableId="1015227681">
    <w:abstractNumId w:val="15"/>
  </w:num>
  <w:num w:numId="3" w16cid:durableId="1873107315">
    <w:abstractNumId w:val="13"/>
  </w:num>
  <w:num w:numId="4" w16cid:durableId="776214802">
    <w:abstractNumId w:val="3"/>
  </w:num>
  <w:num w:numId="5" w16cid:durableId="1620143534">
    <w:abstractNumId w:val="16"/>
  </w:num>
  <w:num w:numId="6" w16cid:durableId="1587494190">
    <w:abstractNumId w:val="2"/>
  </w:num>
  <w:num w:numId="7" w16cid:durableId="1663043765">
    <w:abstractNumId w:val="7"/>
  </w:num>
  <w:num w:numId="8" w16cid:durableId="1182355962">
    <w:abstractNumId w:val="12"/>
  </w:num>
  <w:num w:numId="9" w16cid:durableId="808286329">
    <w:abstractNumId w:val="14"/>
  </w:num>
  <w:num w:numId="10" w16cid:durableId="9454738">
    <w:abstractNumId w:val="8"/>
  </w:num>
  <w:num w:numId="11" w16cid:durableId="1541087474">
    <w:abstractNumId w:val="5"/>
  </w:num>
  <w:num w:numId="12" w16cid:durableId="55855814">
    <w:abstractNumId w:val="1"/>
  </w:num>
  <w:num w:numId="13" w16cid:durableId="424615779">
    <w:abstractNumId w:val="11"/>
  </w:num>
  <w:num w:numId="14" w16cid:durableId="1228146971">
    <w:abstractNumId w:val="4"/>
  </w:num>
  <w:num w:numId="15" w16cid:durableId="227612712">
    <w:abstractNumId w:val="10"/>
  </w:num>
  <w:num w:numId="16" w16cid:durableId="1788499932">
    <w:abstractNumId w:val="17"/>
  </w:num>
  <w:num w:numId="17" w16cid:durableId="386880193">
    <w:abstractNumId w:val="0"/>
  </w:num>
  <w:num w:numId="18" w16cid:durableId="4233080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076C"/>
    <w:rsid w:val="00015E1A"/>
    <w:rsid w:val="00023864"/>
    <w:rsid w:val="001856CB"/>
    <w:rsid w:val="001A076C"/>
    <w:rsid w:val="002275FE"/>
    <w:rsid w:val="00262D6A"/>
    <w:rsid w:val="003179C4"/>
    <w:rsid w:val="0038123E"/>
    <w:rsid w:val="004452B3"/>
    <w:rsid w:val="004D48CC"/>
    <w:rsid w:val="00557305"/>
    <w:rsid w:val="00597C9B"/>
    <w:rsid w:val="006220A7"/>
    <w:rsid w:val="006252E1"/>
    <w:rsid w:val="006D2E83"/>
    <w:rsid w:val="00752C9F"/>
    <w:rsid w:val="007E5234"/>
    <w:rsid w:val="00897096"/>
    <w:rsid w:val="00A43DC9"/>
    <w:rsid w:val="00A974BE"/>
    <w:rsid w:val="00B44803"/>
    <w:rsid w:val="00B74C3A"/>
    <w:rsid w:val="00C679F6"/>
    <w:rsid w:val="00C93B59"/>
    <w:rsid w:val="00D57FF0"/>
    <w:rsid w:val="00D9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2488C"/>
  <w15:docId w15:val="{34A95C6D-4BDB-4E08-B357-3EB76068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D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07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85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56C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E5234"/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52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52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52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4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9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22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83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9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9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04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38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867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0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81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56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95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31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85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7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50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2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6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3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8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eto.koszalin.pl/finanse-i-ksiegowosc" TargetMode="External"/><Relationship Id="rId13" Type="http://schemas.openxmlformats.org/officeDocument/2006/relationships/hyperlink" Target="https://www.zeto.koszalin.pl/finanse-i-ksiegowos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eto.koszalin.pl/podatki-i-oplaty-lokalne-gmin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zeto.koszalin.pl/finanse-i-ksiegowos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eto.koszalin.pl/budzet-gmin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eto.koszalin.pl/finanse-i-ksiegowosc" TargetMode="External"/><Relationship Id="rId10" Type="http://schemas.openxmlformats.org/officeDocument/2006/relationships/hyperlink" Target="https://www.zeto.koszalin.pl/finanse-i-ksiegowos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eto.koszalin.pl/finanse-i-ksiegowosc" TargetMode="External"/><Relationship Id="rId14" Type="http://schemas.openxmlformats.org/officeDocument/2006/relationships/hyperlink" Target="https://www.zeto.koszalin.pl/podatki-i-oplaty-lokalne-gmin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A6381-6DC8-40D5-99B7-365C6E400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8</Pages>
  <Words>2238</Words>
  <Characters>13428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Michalska</cp:lastModifiedBy>
  <cp:revision>10</cp:revision>
  <cp:lastPrinted>2020-07-06T10:39:00Z</cp:lastPrinted>
  <dcterms:created xsi:type="dcterms:W3CDTF">2019-02-13T19:33:00Z</dcterms:created>
  <dcterms:modified xsi:type="dcterms:W3CDTF">2022-09-05T20:16:00Z</dcterms:modified>
</cp:coreProperties>
</file>