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A336" w14:textId="3A32E8B2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</w:p>
    <w:p w14:paraId="0D152430" w14:textId="680A72D1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 w:rsidR="009C354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arządzenia Nr </w:t>
      </w:r>
      <w:r w:rsidR="003C5A51">
        <w:rPr>
          <w:rFonts w:ascii="Times New Roman" w:eastAsia="Times New Roman" w:hAnsi="Times New Roman" w:cs="Times New Roman"/>
          <w:sz w:val="20"/>
          <w:szCs w:val="20"/>
          <w:lang w:eastAsia="pl-PL"/>
        </w:rPr>
        <w:t>144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/20</w:t>
      </w:r>
      <w:r w:rsidR="00833506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9C3541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</w:p>
    <w:p w14:paraId="7F1A098B" w14:textId="2A1F4DD0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Damnica</w:t>
      </w:r>
    </w:p>
    <w:p w14:paraId="24ED1DF9" w14:textId="63370B1C" w:rsidR="00C608AB" w:rsidRPr="00C608AB" w:rsidRDefault="003A4715" w:rsidP="003A4715">
      <w:pPr>
        <w:spacing w:after="0" w:line="240" w:lineRule="auto"/>
        <w:ind w:left="666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3C5A51">
        <w:rPr>
          <w:rFonts w:ascii="Times New Roman" w:eastAsia="Times New Roman" w:hAnsi="Times New Roman" w:cs="Times New Roman"/>
          <w:sz w:val="20"/>
          <w:szCs w:val="20"/>
          <w:lang w:eastAsia="pl-PL"/>
        </w:rPr>
        <w:t>16 grudnia 2022 r.</w:t>
      </w:r>
    </w:p>
    <w:p w14:paraId="37A39254" w14:textId="77777777" w:rsidR="00C608AB" w:rsidRPr="00C608AB" w:rsidRDefault="00C608AB" w:rsidP="00C608AB">
      <w:pPr>
        <w:tabs>
          <w:tab w:val="left" w:pos="851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317530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696FA8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 WYNAGRADZANIA PRACOWNIKÓW</w:t>
      </w:r>
    </w:p>
    <w:p w14:paraId="7CED42DD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GMINY DAMNICA</w:t>
      </w:r>
    </w:p>
    <w:p w14:paraId="352B1963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79C3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51E694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2C078A5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40061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Regulamin wynagradzania, zwany dalej regulaminem określa:</w:t>
      </w:r>
    </w:p>
    <w:p w14:paraId="099F66FA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wymagania kwalifikacyjne pracowników,</w:t>
      </w:r>
    </w:p>
    <w:p w14:paraId="433E4136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szczegółowe warunki wynagradzania, w tym maksymalny poziom wynagrodzenia zasadniczego,</w:t>
      </w:r>
    </w:p>
    <w:p w14:paraId="46589DE4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i sposób przyznawania dodatku funkcyjnego i specjalnego,</w:t>
      </w:r>
    </w:p>
    <w:p w14:paraId="50AE1589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przyznawania oraz warunki i sposób wypłacania premii i nagród innych niż nagroda jubileuszowa.</w:t>
      </w:r>
    </w:p>
    <w:p w14:paraId="417CFD37" w14:textId="77777777" w:rsidR="00C608AB" w:rsidRPr="00C608AB" w:rsidRDefault="00C608AB" w:rsidP="00C608AB">
      <w:pPr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Regulamin obowiązuje pracowników zatrudnionych na podstawie umowy o pracę.</w:t>
      </w:r>
    </w:p>
    <w:p w14:paraId="730AF5A7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7EFD3C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Ilekroć w regulaminie jest mowa o:</w:t>
      </w:r>
    </w:p>
    <w:p w14:paraId="50C59A1F" w14:textId="6963221D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 – rozumie się przez to ustawę z dnia 21 listopada 2008 r. o pracownikach samorządowych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47B6815C" w14:textId="71695CBA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rozporządzeniu – rozumie się przez to rozporządzenie Rady Ministrów z dnia </w:t>
      </w:r>
      <w:r w:rsidR="0083359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25 października 2021 r.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sprawie wynagradzania pracowników samorządowych;</w:t>
      </w:r>
    </w:p>
    <w:p w14:paraId="3F8D880E" w14:textId="2EED870F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Kodeksie pracy – rozumie się przez to ustawę z dnia 26 czerwca 1974 r. Kodeks pracy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33A94E90" w14:textId="77777777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pracodawcy – rozumie się przez to Urząd Gminy Damnica;</w:t>
      </w:r>
    </w:p>
    <w:p w14:paraId="0137BD1D" w14:textId="5FFA160B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kierowniku urzędu – rozumie się przez to wójta lub osobę, którą wójt upoważnił do wykonywania </w:t>
      </w:r>
      <w:r w:rsidR="00F94B46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swoim imieniu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czynności w sprawach z zakresu prawa pracy;</w:t>
      </w:r>
    </w:p>
    <w:p w14:paraId="525EA9FF" w14:textId="0B2B394D" w:rsid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pracowniku – rozumie się przez to osobę zatrudnioną w Urzędzie Gminy Damnica</w:t>
      </w:r>
      <w:r w:rsidR="002920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C974CA0" w14:textId="77777777" w:rsidR="00292018" w:rsidRPr="00C608AB" w:rsidRDefault="00292018" w:rsidP="00292018">
      <w:pPr>
        <w:tabs>
          <w:tab w:val="left" w:pos="284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4AC78C7" w14:textId="182C864E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291DCC" w14:textId="77777777" w:rsidR="00F94B46" w:rsidRPr="00C608AB" w:rsidRDefault="00F94B46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A220C4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CFDB10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WYMAGANIA KWALIFIKACYJNE</w:t>
      </w:r>
    </w:p>
    <w:p w14:paraId="7E13E92C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7ECD95" w14:textId="77777777" w:rsidR="00EE4E3C" w:rsidRDefault="00C608AB" w:rsidP="00EE4E3C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Wymagania kwalifikacyjne pracowników na poszczególnych stanowiskach określa tabela nr 2, zawarta w załączniku do regulaminu.</w:t>
      </w:r>
    </w:p>
    <w:p w14:paraId="61EA864A" w14:textId="2EA1A68A" w:rsidR="00C608AB" w:rsidRPr="00C608AB" w:rsidRDefault="00E77335" w:rsidP="00EE4E3C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</w:t>
      </w:r>
      <w:r w:rsidR="00C608AB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Dopuszcza się zatrudnienie osoby niespełniającej wymagań kwalifikacyjnych na danym stanowisku, określonych w tabeli, o której mowa w ust. 1, pod warunkiem spełniania minimalnych wymagań kwalifikacyjnych określonych w rozporządzeniu.</w:t>
      </w:r>
    </w:p>
    <w:p w14:paraId="7D2EA4A3" w14:textId="77777777" w:rsidR="00C608AB" w:rsidRPr="00C608AB" w:rsidRDefault="00C608AB" w:rsidP="00C608AB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6F06A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WARUNKI WYNAGRADZANIA</w:t>
      </w:r>
    </w:p>
    <w:p w14:paraId="1B5F6E9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7217D1B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Pracownikom przysługuje, w szczególności:</w:t>
      </w:r>
    </w:p>
    <w:p w14:paraId="1AC93E47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wynagrodzenie zasadnicze;</w:t>
      </w:r>
    </w:p>
    <w:p w14:paraId="3566F446" w14:textId="12CC8F13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za wieloletnią pracę – na zasadach określonych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§ 6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9B5EA09" w14:textId="36FDA651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funkcyjny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62E0357B" w14:textId="73432350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4E70A432" w14:textId="53F92109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premia – na zasadach określonych w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5257FD50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nagroda jubileuszowa – na zasadach określonych w ustawie i rozporządzeniu;</w:t>
      </w:r>
    </w:p>
    <w:p w14:paraId="149DB62A" w14:textId="177D6068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nagroda z funduszu nagród – na zasadach określonych w 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-1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01622368" w14:textId="33DCAE34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wynagrodzenie roczne – na zasadach określonych w ustawie z 12 grudnia 1997 r.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dodatkowym wynagrodzeniu rocznym dla pracowników jednostek sfery budżetowej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CF4FE76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odprawa w związku z przejściem na emeryturę lub rentę – na zasadach określonych w ustawie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rozporządzeniu.</w:t>
      </w:r>
    </w:p>
    <w:p w14:paraId="4DD2B8C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0698D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ZASADNICZE</w:t>
      </w:r>
    </w:p>
    <w:p w14:paraId="20218436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543CEC" w14:textId="6131F6B2" w:rsidR="00D6342E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5. </w:t>
      </w:r>
      <w:r w:rsidR="00D6342E" w:rsidRP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1.Wójtowi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, Zastępcy Wójta i Skarbnikowi przysługuje wynagrodzenie zasadnicze zgodne ze stawkami wskazanymi w rozporządzeniu, przy czym wysokość wynagrodzenia zasadniczego</w:t>
      </w:r>
      <w:r w:rsidR="002D31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Wójta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uchwałą Rada Gminy Damnica.</w:t>
      </w:r>
    </w:p>
    <w:p w14:paraId="40D9CFE1" w14:textId="7C796A59" w:rsidR="00C608AB" w:rsidRPr="00C608AB" w:rsidRDefault="00D6342E" w:rsidP="00D6342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Stawki miesięcznych k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wot wynagrodzenia zasadniczego 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pozostałych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pracowników określa rozporządzenie oraz tabela nr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stanowiąca załącznik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niniejszego regulaminu.</w:t>
      </w:r>
    </w:p>
    <w:p w14:paraId="29BB4BD2" w14:textId="6179C0F1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EBD477" w14:textId="704296D2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5A0DBF7" w14:textId="47237F4D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D78E61" w14:textId="77777777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534581A" w14:textId="3AA56D1C" w:rsid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DODATEK ZA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WIELOLETNIĄ PRACĘ</w:t>
      </w:r>
    </w:p>
    <w:p w14:paraId="74F27630" w14:textId="77777777" w:rsidR="00FC1F00" w:rsidRP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083F297" w14:textId="69DBD39E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6. 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Dodatek za wysługę lat przysługuje w  wysokości określonej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ustawie.</w:t>
      </w:r>
    </w:p>
    <w:p w14:paraId="60FE4539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Do okresu pracy uprawniającego do dodatku, o którym mowa ust. 1 wlicza się okresy poprzedniego zatrudnienia.</w:t>
      </w:r>
    </w:p>
    <w:p w14:paraId="15B288A8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Do okresów pracy uprawniających do dodatku za wysługę lat wlicza się także inne okresy pracy, od którego zależą uprawnienia pracownicze.</w:t>
      </w:r>
    </w:p>
    <w:p w14:paraId="7D315804" w14:textId="10F20C12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W wypadku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gdy praca stanowi dodatkowe zatrudnienie, prawo do dodatku ustala się odrębnie dla każdego stosunku pracy. Do okresu dodatkowego zatrudnienia  nie podlegają zaliczeniu okresy zatrudnienia podstawowego.</w:t>
      </w:r>
    </w:p>
    <w:p w14:paraId="690A7A20" w14:textId="2D7487D8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Dodatek  za wysługę lat przysługuje pracownikowi za dni, za które otrzymuje wynagrodzenie, za dni nieobecności w pracy wskutek choroby, bądź konieczności osobistego sprawowania opieki nad dzieckiem lub chorym członkiem rodziny, za które pracownikowi przysługuje zasiłek z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ubezpieczenia społecznego.</w:t>
      </w:r>
    </w:p>
    <w:p w14:paraId="51FC1463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Dodatek za wysługę lat  pracy wypłacany jest w terminie wypłaty wynagrodzenia i przysługuje:</w:t>
      </w:r>
    </w:p>
    <w:p w14:paraId="4EA6EFFB" w14:textId="3A7700FC" w:rsidR="00FC1F00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 pierwszego dnia miesiąca kalendarzowego następującego po miesiącu, w którym pracownik nabył prawo do dodatku lub prawo do wyższej stawki dodatku, jeżeli nabycie prawa nastąpiło w ciągu miesiąca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75515E1A" w14:textId="77777777" w:rsidR="00FC1F00" w:rsidRPr="00676EC7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dany miesiąc, jeżeli nabycie prawa do dodatku lub prawa do wyższej stawki nastąpiło od pierwszego dnia miesiąca.</w:t>
      </w:r>
    </w:p>
    <w:p w14:paraId="41F1F957" w14:textId="77777777" w:rsidR="00FC1F00" w:rsidRPr="00C608AB" w:rsidRDefault="00FC1F00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587329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FUNKCYJNY</w:t>
      </w:r>
    </w:p>
    <w:p w14:paraId="0946A46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1D6884" w14:textId="1DA6916C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następujące stanowiska, na których dodatek funkcyjny jest przyznawany:</w:t>
      </w:r>
    </w:p>
    <w:p w14:paraId="613F8823" w14:textId="7070F97B" w:rsidR="00C608AB" w:rsidRPr="00C608AB" w:rsidRDefault="00F94B46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miny;</w:t>
      </w:r>
    </w:p>
    <w:p w14:paraId="5D568E0A" w14:textId="036387CC" w:rsidR="00C608AB" w:rsidRPr="00C608AB" w:rsidRDefault="00C608AB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skarbnika gminy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C9401FA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Urzędu Stanu Cywilnego;</w:t>
      </w:r>
    </w:p>
    <w:p w14:paraId="351CC6B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kierownika Urzędu Stanu Cywilnego;</w:t>
      </w:r>
    </w:p>
    <w:p w14:paraId="2BFF12E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referatu;</w:t>
      </w:r>
    </w:p>
    <w:p w14:paraId="70B883EB" w14:textId="1C5D3F5B" w:rsidR="001323CE" w:rsidRPr="001323CE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ds. ochrony informacji niejawnych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83D30B" w14:textId="777E5FB9" w:rsidR="00C608AB" w:rsidRPr="00C608AB" w:rsidRDefault="001323CE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gminny ochrony przeciwpożarowej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94BEC0" w14:textId="063FE131" w:rsidR="0083359F" w:rsidRPr="0083359F" w:rsidRDefault="00C608AB" w:rsidP="0083359F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specjalista.</w:t>
      </w:r>
    </w:p>
    <w:p w14:paraId="2F271629" w14:textId="77777777" w:rsidR="00EE4E3C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681468" w14:textId="455D5BBD" w:rsidR="00EE4E3C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2. </w:t>
      </w:r>
      <w:r w:rsidR="0083359F">
        <w:rPr>
          <w:rFonts w:ascii="Times New Roman" w:eastAsia="Times New Roman" w:hAnsi="Times New Roman" w:cs="Times New Roman"/>
          <w:sz w:val="24"/>
          <w:szCs w:val="24"/>
          <w:lang w:eastAsia="pl-PL"/>
        </w:rPr>
        <w:t>Poza stanowiskami wskazanymi w ust. 1 dodatek funkcyjny przysługuje</w:t>
      </w:r>
      <w:r w:rsidR="00AA72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Wójtowi, Zastępcy Wójta, Skarbnikowi w wysokościach zgodnych z rozporządzeniem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przy czym wysokość dodatku funkcyjnego dla Wójta określa w uchwale Rada Gminy Damnica, a dla Zastępcy Wójta i Skarbnika </w:t>
      </w:r>
      <w:r w:rsidR="00676EC7">
        <w:rPr>
          <w:rFonts w:ascii="Times New Roman" w:eastAsia="Times New Roman" w:hAnsi="Times New Roman" w:cs="Times New Roman"/>
          <w:sz w:val="24"/>
          <w:szCs w:val="24"/>
          <w:lang w:eastAsia="pl-PL"/>
        </w:rPr>
        <w:t>– kierownik urzędu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36BEE9B" w14:textId="73AD7BF8" w:rsidR="00C33BCE" w:rsidRPr="009C3541" w:rsidRDefault="00EE4E3C" w:rsidP="009C3541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Dla stanowisk wskazanych w ust. 1 </w:t>
      </w:r>
      <w:bookmarkStart w:id="0" w:name="_Hlk12304693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aksymalna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wysokość dodatku funkcyjnego</w:t>
      </w:r>
      <w:r w:rsidR="00867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C06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być wyższa niż </w:t>
      </w:r>
      <w:r w:rsidR="00ED51BF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przeciętnego wynagrodzenia, o którym mowa w art. 20 pkt 1 lit. a, ustawy                    z dnia </w:t>
      </w:r>
      <w:r w:rsidR="009C3541" w:rsidRP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17 grudnia 1998 r.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3541" w:rsidRP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o emeryturach i rentach z Funduszu Ubezpieczeń Społecznych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0"/>
    </w:p>
    <w:p w14:paraId="7FBFE0F3" w14:textId="2EAD5FE4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F94B46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przyznaje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funkcyjny oraz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jego wysokość.</w:t>
      </w:r>
    </w:p>
    <w:p w14:paraId="7F25D51E" w14:textId="44A027B7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nadgodziny, nie pozbawia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funkcyjnego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przyznanej wysokości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96DD010" w14:textId="1221D97B" w:rsidR="00C608AB" w:rsidRPr="00C608AB" w:rsidRDefault="00867FFA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funkcyjny ulega pomniejszeniu w sposób proporcjonalny.</w:t>
      </w:r>
    </w:p>
    <w:p w14:paraId="34D3F2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190E8F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SPECJALNY</w:t>
      </w:r>
    </w:p>
    <w:p w14:paraId="56504A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01C03D" w14:textId="3C32515C" w:rsidR="00185594" w:rsidRDefault="00C608AB" w:rsidP="00A1227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="001855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Wójtowi na podstawie przepisów ustawy przysługuje dodatek specjalny określony w uchwale Rady Gminy Damnica.</w:t>
      </w:r>
    </w:p>
    <w:p w14:paraId="24CE8557" w14:textId="2C548063" w:rsidR="00C33BCE" w:rsidRPr="00C33BCE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Pozostałym pracownikom może zostać przyznany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odatek specjalny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okresowego zwiększenia obowiązków służbowych lub powierzenia dodatkowych zadań, w wysokości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nieprzekraczające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9C3541" w:rsidRPr="009C35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przeciętnego wynagrodzenia, o którym mowa w art. 20 pkt 1 lit. a, ustawy z dnia z dnia 17 grudnia 1998 r. o emeryturach i rentach z Funduszu Ubezpieczeń Społecznych.</w:t>
      </w:r>
    </w:p>
    <w:p w14:paraId="5E70A90C" w14:textId="21DE31E6" w:rsidR="00B53B1F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Podstawę przyznania dodatku, o którym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 decyzja kierownika urzędu, w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zostaje określony maksymalny okres czasu, na jaki dodatek się przyznaje.</w:t>
      </w:r>
    </w:p>
    <w:p w14:paraId="43BA4167" w14:textId="194E6179" w:rsidR="00B53B1F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przyznaje się na czas określony, nie dłuższy niż istnienie okoliczności wskazanych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B15C826" w14:textId="5AD9433E" w:rsidR="00C608AB" w:rsidRPr="00C608AB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przepracowane nadgodziny, nie pozbawia 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specjalnego w przyznanej wysokości.</w:t>
      </w:r>
    </w:p>
    <w:p w14:paraId="5F99209B" w14:textId="7436E8B2" w:rsidR="00E77335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specjalny ulega pomniejszeniu w sposób proporcjonalny.</w:t>
      </w:r>
    </w:p>
    <w:p w14:paraId="29C7009A" w14:textId="637DFE2C" w:rsidR="00E77335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8CBD24" w14:textId="79410224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FC06DA" w14:textId="589FC910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F14BEC" w14:textId="37FA5FCC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39DE64" w14:textId="77777777" w:rsidR="009C3541" w:rsidRPr="00E77335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B4179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PREMIE</w:t>
      </w:r>
    </w:p>
    <w:p w14:paraId="75F9277C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6CAC2A" w14:textId="5444A5E9" w:rsidR="00C608AB" w:rsidRPr="00C608AB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posiadanych środków na wynagrodzenia, tworzy się corocznie fundusz premiowy.</w:t>
      </w:r>
    </w:p>
    <w:p w14:paraId="4E15CBA8" w14:textId="35126634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Premia regulaminowa 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być przyznana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pracownikom zatrudnionym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stanowiskach pomocniczych i obsługi.</w:t>
      </w:r>
    </w:p>
    <w:p w14:paraId="75A84626" w14:textId="77F0F7E4" w:rsidR="00C608AB" w:rsidRPr="00C608AB" w:rsidRDefault="00E77335" w:rsidP="00B4230A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premii regulaminowej naliczanej od wynagrodzenia zasadniczego pracownika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może przekroczyć 30%.</w:t>
      </w:r>
    </w:p>
    <w:p w14:paraId="53980CF9" w14:textId="5F48466F" w:rsidR="00C608AB" w:rsidRPr="00C608AB" w:rsidRDefault="00E77335" w:rsidP="00E77335">
      <w:pPr>
        <w:tabs>
          <w:tab w:val="left" w:pos="284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Premię oblicza się i wypłaca w okresach miesięcznych w dniu wypłaty wynagrodzenia.</w:t>
      </w:r>
    </w:p>
    <w:p w14:paraId="0B369F53" w14:textId="7262D671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 nie pozbawia możliwości otrzymania premii.</w:t>
      </w:r>
    </w:p>
    <w:p w14:paraId="498AF816" w14:textId="54C9AD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 premia ulega pomniejszeniu w sposób proporcjonalny.</w:t>
      </w:r>
    </w:p>
    <w:p w14:paraId="735C4206" w14:textId="5813E7D7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może być pozbawiony prawa do premii w całości lub jej części, w razie stwierdzenia:</w:t>
      </w:r>
    </w:p>
    <w:p w14:paraId="355DDECF" w14:textId="2633E776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0"/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poleceń przełożonych;</w:t>
      </w:r>
    </w:p>
    <w:p w14:paraId="6D398423" w14:textId="5D2944E2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nieusprawiedliwionej nieobecności w pracy;</w:t>
      </w:r>
    </w:p>
    <w:p w14:paraId="528F23DB" w14:textId="0E23C7C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udowodnionego zagarnięcia mienia;</w:t>
      </w:r>
    </w:p>
    <w:p w14:paraId="585F6D30" w14:textId="26F5F1D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umyślnie spowodowanej szkody;</w:t>
      </w:r>
    </w:p>
    <w:p w14:paraId="4354AFAB" w14:textId="79E3CFAB" w:rsidR="00E77335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nieprzestrzegania przepisów ustawy o wychowaniu w trzeźwości i przeciwdziałaniu</w:t>
      </w:r>
      <w:r w:rsidR="00E77335"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alkoholizmowi</w:t>
      </w:r>
    </w:p>
    <w:p w14:paraId="1413AD38" w14:textId="4E0C36FA" w:rsidR="00C608AB" w:rsidRPr="00E77335" w:rsidRDefault="00C608AB" w:rsidP="00E7733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dbałości o powierzony sprzęt, materiały i narzędzia.</w:t>
      </w:r>
    </w:p>
    <w:p w14:paraId="51E8F4CA" w14:textId="052F61A4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o p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ozbawieni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pracownika premii w części lub w całości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103D31B" w14:textId="1421A7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przyczynie zmniejszenia lub pozbawienia premii regulaminowej przełożony powiadamia pracownika w formie pisemnej.</w:t>
      </w:r>
    </w:p>
    <w:p w14:paraId="3AC697F6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C09A98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NAGRODY</w:t>
      </w:r>
    </w:p>
    <w:p w14:paraId="4AF7BE71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51CD65" w14:textId="5190D85D" w:rsid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posiadanych środków na wynagrodzenia, tworzy się fundusz nagród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przeznaczeniem na nagrody dla pracowników.</w:t>
      </w:r>
    </w:p>
    <w:p w14:paraId="4BE212DC" w14:textId="254F79EB" w:rsidR="002B4AFF" w:rsidRPr="002B4AFF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Wysokość funduszu nagród na dany rok kalendarzowy ustala się w wysokości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3A4715" w:rsidRPr="00C608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6%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planowanego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wykonania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 funduszu płac z roku 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>bieżąc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ego.</w:t>
      </w:r>
    </w:p>
    <w:p w14:paraId="736A0C13" w14:textId="7505047C" w:rsidR="00C608AB" w:rsidRPr="00C608AB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 nagród może być powiększony o kwotę oszczędności w funduszu płac, w danym roku kalendarzowym.</w:t>
      </w:r>
    </w:p>
    <w:p w14:paraId="465E21FF" w14:textId="2D61E25E" w:rsidR="00C608AB" w:rsidRDefault="002B4AFF" w:rsidP="00E8539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Funduszem nagród dysponuje kierownik urzędu.</w:t>
      </w:r>
    </w:p>
    <w:p w14:paraId="1F35F1A3" w14:textId="77777777" w:rsidR="002B4AFF" w:rsidRPr="00C608AB" w:rsidRDefault="002B4AFF" w:rsidP="002B4AFF">
      <w:pPr>
        <w:tabs>
          <w:tab w:val="left" w:pos="1134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B1F76" w14:textId="100CC71E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funduszu nagród, pracownikom</w:t>
      </w:r>
      <w:r w:rsidR="002B4A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szczególne osiągnięcia w pracy zawodowej można przyznać nagrodę. </w:t>
      </w:r>
    </w:p>
    <w:p w14:paraId="513CEE6E" w14:textId="77777777" w:rsidR="00C608AB" w:rsidRPr="00C608AB" w:rsidRDefault="00C608AB" w:rsidP="002B4AF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93E354" w14:textId="54377A8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Nagrodę przyznaje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własnej inicjatywy lub na wniosek Zastępcy Wójta Gminy, Sekretarza Gminy, Skarbnika Gminy. </w:t>
      </w:r>
    </w:p>
    <w:p w14:paraId="2984E08A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A6CB7F" w14:textId="57D09BEA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przyznanie nagrody powinny zawierać wysokość planowanej nagrody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uzasadnienie.</w:t>
      </w:r>
    </w:p>
    <w:p w14:paraId="3ED9BE46" w14:textId="77777777" w:rsidR="00C608AB" w:rsidRPr="00C608AB" w:rsidRDefault="00C608AB" w:rsidP="00C608AB">
      <w:pPr>
        <w:numPr>
          <w:ilvl w:val="0"/>
          <w:numId w:val="15"/>
        </w:numPr>
        <w:tabs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przyznaniu nagrody pracownik jest informowany w formie pisemnej. Kopię pisma załącza się do akt osobowych pracownika.</w:t>
      </w:r>
    </w:p>
    <w:p w14:paraId="426555ED" w14:textId="0F597AC5" w:rsidR="00C608AB" w:rsidRDefault="00C608AB" w:rsidP="003B04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C783D9" w14:textId="5F1A0315" w:rsidR="003B04B0" w:rsidRPr="00E8539E" w:rsidRDefault="003B04B0" w:rsidP="00E853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9E3E6A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05CD2FC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AE4214" w14:textId="6961483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sprawach nieuregulowanych w regulaminie, mają zastosowanie przepisy: ustawa o</w:t>
      </w:r>
      <w:r w:rsidR="00E448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pracownikach samorządowych, rozporządzenie w sprawie wynagradzania pracowników samorządowych, Kodeks pracy oraz inne przepisy prawa pracy.</w:t>
      </w:r>
    </w:p>
    <w:p w14:paraId="5729C4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725D0D" w14:textId="72BDFF3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nowo zatrudniony pracownik, przed przystąpieniem do pracy, zostaje zapoznany z niniejszym regulaminem, co potwierdza w pisemnym oświadczeniu, które jest włączane do jego akt osobowych.</w:t>
      </w:r>
    </w:p>
    <w:p w14:paraId="5668A4D9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88ECAE" w14:textId="33815BA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Pracodawca w każdym czasie udostępnia regulamin na żądanie pracownika i w razie potrzeby wyjaśnia jego treść.</w:t>
      </w:r>
    </w:p>
    <w:p w14:paraId="2AEC8C8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5B48BE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7E7DC3" w14:textId="77777777" w:rsidR="00C95304" w:rsidRDefault="00000000"/>
    <w:sectPr w:rsidR="00C95304" w:rsidSect="00655196">
      <w:footerReference w:type="default" r:id="rId8"/>
      <w:footerReference w:type="first" r:id="rId9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3190E" w14:textId="77777777" w:rsidR="003C203D" w:rsidRDefault="003C203D">
      <w:pPr>
        <w:spacing w:after="0" w:line="240" w:lineRule="auto"/>
      </w:pPr>
      <w:r>
        <w:separator/>
      </w:r>
    </w:p>
  </w:endnote>
  <w:endnote w:type="continuationSeparator" w:id="0">
    <w:p w14:paraId="6AB9307D" w14:textId="77777777" w:rsidR="003C203D" w:rsidRDefault="003C2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E05B9" w14:textId="4DD6BFC6" w:rsidR="00655196" w:rsidRDefault="00000000" w:rsidP="00491782">
    <w:pPr>
      <w:pStyle w:val="Stopka"/>
      <w:jc w:val="center"/>
    </w:pPr>
  </w:p>
  <w:p w14:paraId="5A3E6EAF" w14:textId="77777777" w:rsidR="00B311F2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B2C5" w14:textId="77777777" w:rsidR="00B311F2" w:rsidRDefault="00000000">
    <w:pPr>
      <w:pStyle w:val="Stopka"/>
      <w:jc w:val="right"/>
    </w:pPr>
  </w:p>
  <w:p w14:paraId="31C70CA1" w14:textId="77777777" w:rsidR="00B311F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5644D" w14:textId="77777777" w:rsidR="003C203D" w:rsidRDefault="003C203D">
      <w:pPr>
        <w:spacing w:after="0" w:line="240" w:lineRule="auto"/>
      </w:pPr>
      <w:r>
        <w:separator/>
      </w:r>
    </w:p>
  </w:footnote>
  <w:footnote w:type="continuationSeparator" w:id="0">
    <w:p w14:paraId="0E1E68E8" w14:textId="77777777" w:rsidR="003C203D" w:rsidRDefault="003C20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86D"/>
    <w:multiLevelType w:val="hybridMultilevel"/>
    <w:tmpl w:val="0F94111E"/>
    <w:lvl w:ilvl="0" w:tplc="7FF66AA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3852C28"/>
    <w:multiLevelType w:val="hybridMultilevel"/>
    <w:tmpl w:val="0FF2176C"/>
    <w:lvl w:ilvl="0" w:tplc="8B2698C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A675C9"/>
    <w:multiLevelType w:val="hybridMultilevel"/>
    <w:tmpl w:val="7D3010A8"/>
    <w:lvl w:ilvl="0" w:tplc="CEE822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37CA0"/>
    <w:multiLevelType w:val="hybridMultilevel"/>
    <w:tmpl w:val="D15C5D6A"/>
    <w:lvl w:ilvl="0" w:tplc="CFB00CF2">
      <w:start w:val="2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864B5"/>
    <w:multiLevelType w:val="hybridMultilevel"/>
    <w:tmpl w:val="B58AF85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D67D7"/>
    <w:multiLevelType w:val="multilevel"/>
    <w:tmpl w:val="FEE8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45619"/>
    <w:multiLevelType w:val="hybridMultilevel"/>
    <w:tmpl w:val="FE5A4762"/>
    <w:lvl w:ilvl="0" w:tplc="27287A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EB943BB"/>
    <w:multiLevelType w:val="hybridMultilevel"/>
    <w:tmpl w:val="CB60DC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10A1F"/>
    <w:multiLevelType w:val="hybridMultilevel"/>
    <w:tmpl w:val="07466846"/>
    <w:lvl w:ilvl="0" w:tplc="47FC19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AFC"/>
    <w:multiLevelType w:val="hybridMultilevel"/>
    <w:tmpl w:val="F92EDFF0"/>
    <w:lvl w:ilvl="0" w:tplc="C4E871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326A9"/>
    <w:multiLevelType w:val="hybridMultilevel"/>
    <w:tmpl w:val="A866C210"/>
    <w:lvl w:ilvl="0" w:tplc="C95EA52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0E6108"/>
    <w:multiLevelType w:val="hybridMultilevel"/>
    <w:tmpl w:val="A43C06B8"/>
    <w:lvl w:ilvl="0" w:tplc="30488AB2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A456B12"/>
    <w:multiLevelType w:val="hybridMultilevel"/>
    <w:tmpl w:val="C7801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A3993"/>
    <w:multiLevelType w:val="hybridMultilevel"/>
    <w:tmpl w:val="C8B2E21E"/>
    <w:lvl w:ilvl="0" w:tplc="C95EA5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AFB1C8B"/>
    <w:multiLevelType w:val="hybridMultilevel"/>
    <w:tmpl w:val="73C839B2"/>
    <w:lvl w:ilvl="0" w:tplc="9A983E6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01A7B"/>
    <w:multiLevelType w:val="hybridMultilevel"/>
    <w:tmpl w:val="1194C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A7239"/>
    <w:multiLevelType w:val="hybridMultilevel"/>
    <w:tmpl w:val="409C1E36"/>
    <w:lvl w:ilvl="0" w:tplc="0D18B5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072F3"/>
    <w:multiLevelType w:val="hybridMultilevel"/>
    <w:tmpl w:val="25663982"/>
    <w:lvl w:ilvl="0" w:tplc="EC9A55E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EA4401"/>
    <w:multiLevelType w:val="hybridMultilevel"/>
    <w:tmpl w:val="1EB2D6EC"/>
    <w:lvl w:ilvl="0" w:tplc="B99E66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93161">
    <w:abstractNumId w:val="9"/>
  </w:num>
  <w:num w:numId="2" w16cid:durableId="2047480872">
    <w:abstractNumId w:val="15"/>
  </w:num>
  <w:num w:numId="3" w16cid:durableId="777869750">
    <w:abstractNumId w:val="0"/>
  </w:num>
  <w:num w:numId="4" w16cid:durableId="1622225926">
    <w:abstractNumId w:val="4"/>
  </w:num>
  <w:num w:numId="5" w16cid:durableId="1495416985">
    <w:abstractNumId w:val="16"/>
  </w:num>
  <w:num w:numId="6" w16cid:durableId="1497498051">
    <w:abstractNumId w:val="2"/>
  </w:num>
  <w:num w:numId="7" w16cid:durableId="1023089402">
    <w:abstractNumId w:val="11"/>
  </w:num>
  <w:num w:numId="8" w16cid:durableId="738132796">
    <w:abstractNumId w:val="14"/>
  </w:num>
  <w:num w:numId="9" w16cid:durableId="365326935">
    <w:abstractNumId w:val="1"/>
  </w:num>
  <w:num w:numId="10" w16cid:durableId="215748728">
    <w:abstractNumId w:val="13"/>
  </w:num>
  <w:num w:numId="11" w16cid:durableId="1526363908">
    <w:abstractNumId w:val="6"/>
  </w:num>
  <w:num w:numId="12" w16cid:durableId="1742209981">
    <w:abstractNumId w:val="8"/>
  </w:num>
  <w:num w:numId="13" w16cid:durableId="1223831684">
    <w:abstractNumId w:val="3"/>
  </w:num>
  <w:num w:numId="14" w16cid:durableId="424427032">
    <w:abstractNumId w:val="17"/>
  </w:num>
  <w:num w:numId="15" w16cid:durableId="496381733">
    <w:abstractNumId w:val="18"/>
  </w:num>
  <w:num w:numId="16" w16cid:durableId="1040780887">
    <w:abstractNumId w:val="12"/>
  </w:num>
  <w:num w:numId="17" w16cid:durableId="786435464">
    <w:abstractNumId w:val="10"/>
  </w:num>
  <w:num w:numId="18" w16cid:durableId="1922714213">
    <w:abstractNumId w:val="5"/>
  </w:num>
  <w:num w:numId="19" w16cid:durableId="14555205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5AB"/>
    <w:rsid w:val="001323CE"/>
    <w:rsid w:val="00185594"/>
    <w:rsid w:val="00292018"/>
    <w:rsid w:val="002B4AFF"/>
    <w:rsid w:val="002D31A1"/>
    <w:rsid w:val="003A4715"/>
    <w:rsid w:val="003B04B0"/>
    <w:rsid w:val="003C203D"/>
    <w:rsid w:val="003C5A51"/>
    <w:rsid w:val="00491782"/>
    <w:rsid w:val="00555BF5"/>
    <w:rsid w:val="005A7BE2"/>
    <w:rsid w:val="005D68BF"/>
    <w:rsid w:val="006330B0"/>
    <w:rsid w:val="00660463"/>
    <w:rsid w:val="00676EC7"/>
    <w:rsid w:val="006B3E46"/>
    <w:rsid w:val="007B0972"/>
    <w:rsid w:val="007C386E"/>
    <w:rsid w:val="00811B80"/>
    <w:rsid w:val="00833506"/>
    <w:rsid w:val="0083359F"/>
    <w:rsid w:val="00867FFA"/>
    <w:rsid w:val="009C3541"/>
    <w:rsid w:val="009D429E"/>
    <w:rsid w:val="009F5127"/>
    <w:rsid w:val="00A12279"/>
    <w:rsid w:val="00AA6653"/>
    <w:rsid w:val="00AA7256"/>
    <w:rsid w:val="00AB166A"/>
    <w:rsid w:val="00AB35AB"/>
    <w:rsid w:val="00AE4E20"/>
    <w:rsid w:val="00B4230A"/>
    <w:rsid w:val="00B53B1F"/>
    <w:rsid w:val="00B83A67"/>
    <w:rsid w:val="00C03C2D"/>
    <w:rsid w:val="00C06FD5"/>
    <w:rsid w:val="00C21212"/>
    <w:rsid w:val="00C33BCE"/>
    <w:rsid w:val="00C35FA0"/>
    <w:rsid w:val="00C608AB"/>
    <w:rsid w:val="00D6342E"/>
    <w:rsid w:val="00D930BF"/>
    <w:rsid w:val="00DB2B50"/>
    <w:rsid w:val="00DB2EEC"/>
    <w:rsid w:val="00E1073A"/>
    <w:rsid w:val="00E448E5"/>
    <w:rsid w:val="00E77335"/>
    <w:rsid w:val="00E8539E"/>
    <w:rsid w:val="00ED51BF"/>
    <w:rsid w:val="00EE4E3C"/>
    <w:rsid w:val="00F426E8"/>
    <w:rsid w:val="00F94B46"/>
    <w:rsid w:val="00FC1F00"/>
    <w:rsid w:val="00FD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5A1C"/>
  <w15:chartTrackingRefBased/>
  <w15:docId w15:val="{62BF362B-267D-4A52-A768-7D74148E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08A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08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4A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3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E4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2A2D8-26FD-4510-8C43-0FF7B487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1392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 rak</cp:lastModifiedBy>
  <cp:revision>3</cp:revision>
  <cp:lastPrinted>2022-12-28T08:06:00Z</cp:lastPrinted>
  <dcterms:created xsi:type="dcterms:W3CDTF">2022-12-27T14:26:00Z</dcterms:created>
  <dcterms:modified xsi:type="dcterms:W3CDTF">2022-12-28T08:46:00Z</dcterms:modified>
</cp:coreProperties>
</file>