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A336" w14:textId="3A32E8B2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</w:p>
    <w:p w14:paraId="0D152430" w14:textId="4854C833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 w:rsidR="009C354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arządzenia Nr </w:t>
      </w:r>
      <w:r w:rsidR="00AD10EB">
        <w:rPr>
          <w:rFonts w:ascii="Times New Roman" w:eastAsia="Times New Roman" w:hAnsi="Times New Roman" w:cs="Times New Roman"/>
          <w:sz w:val="20"/>
          <w:szCs w:val="20"/>
          <w:lang w:eastAsia="pl-PL"/>
        </w:rPr>
        <w:t>170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/20</w:t>
      </w:r>
      <w:r w:rsidR="00833506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B02074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</w:p>
    <w:p w14:paraId="7F1A098B" w14:textId="2A1F4DD0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14:paraId="24ED1DF9" w14:textId="7E725CA8" w:rsidR="00C608AB" w:rsidRPr="00C608AB" w:rsidRDefault="003A4715" w:rsidP="003A4715">
      <w:pPr>
        <w:spacing w:after="0" w:line="240" w:lineRule="auto"/>
        <w:ind w:left="666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AD10EB">
        <w:rPr>
          <w:rFonts w:ascii="Times New Roman" w:eastAsia="Times New Roman" w:hAnsi="Times New Roman" w:cs="Times New Roman"/>
          <w:sz w:val="20"/>
          <w:szCs w:val="20"/>
          <w:lang w:eastAsia="pl-PL"/>
        </w:rPr>
        <w:t>20 grudnia</w:t>
      </w:r>
      <w:r w:rsidR="003C5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B02074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3C5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37A39254" w14:textId="77777777" w:rsidR="00C608AB" w:rsidRPr="00C608AB" w:rsidRDefault="00C608AB" w:rsidP="00C608AB">
      <w:pPr>
        <w:tabs>
          <w:tab w:val="left" w:pos="851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317530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696FA8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WYNAGRADZANIA PRACOWNIKÓW</w:t>
      </w:r>
    </w:p>
    <w:p w14:paraId="7CED42DD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GMINY DAMNICA</w:t>
      </w:r>
    </w:p>
    <w:p w14:paraId="352B1963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79C3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51E694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2C078A5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40061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Regulamin wynagradzania, zwany dalej regulaminem określa:</w:t>
      </w:r>
    </w:p>
    <w:p w14:paraId="099F66FA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wymagania kwalifikacyjne pracowników,</w:t>
      </w:r>
    </w:p>
    <w:p w14:paraId="433E4136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szczegółowe warunki wynagradzania, w tym maksymalny poziom wynagrodzenia zasadniczego,</w:t>
      </w:r>
    </w:p>
    <w:p w14:paraId="46589DE4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i sposób przyznawania dodatku funkcyjnego i specjalnego,</w:t>
      </w:r>
    </w:p>
    <w:p w14:paraId="50AE1589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przyznawania oraz warunki i sposób wypłacania premii i nagród innych niż nagroda jubileuszowa.</w:t>
      </w:r>
    </w:p>
    <w:p w14:paraId="417CFD37" w14:textId="77777777" w:rsidR="00C608AB" w:rsidRPr="00C608AB" w:rsidRDefault="00C608AB" w:rsidP="00C608AB">
      <w:pPr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Regulamin obowiązuje pracowników zatrudnionych na podstawie umowy o pracę.</w:t>
      </w:r>
    </w:p>
    <w:p w14:paraId="730AF5A7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7EFD3C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Ilekroć w regulaminie jest mowa o:</w:t>
      </w:r>
    </w:p>
    <w:p w14:paraId="50C59A1F" w14:textId="6963221D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 – rozumie się przez to ustawę z dnia 21 listopada 2008 r. o pracownikach samorządowych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47B6815C" w14:textId="71695CBA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rozporządzeniu – rozumie się przez to rozporządzenie Rady Ministrów z dnia </w:t>
      </w:r>
      <w:r w:rsidR="0083359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25 października 2021 r.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sprawie wynagradzania pracowników samorządowych;</w:t>
      </w:r>
    </w:p>
    <w:p w14:paraId="3F8D880E" w14:textId="2EED870F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Kodeksie pracy – rozumie się przez to ustawę z dnia 26 czerwca 1974 r. Kodeks pracy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33A94E90" w14:textId="77777777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pracodawcy – rozumie się przez to Urząd Gminy Damnica;</w:t>
      </w:r>
    </w:p>
    <w:p w14:paraId="0137BD1D" w14:textId="5FFA160B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kierowniku urzędu – rozumie się przez to wójta lub osobę, którą wójt upoważnił do wykonywania </w:t>
      </w:r>
      <w:r w:rsidR="00F94B46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swoim imieniu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czynności w sprawach z zakresu prawa pracy;</w:t>
      </w:r>
    </w:p>
    <w:p w14:paraId="525EA9FF" w14:textId="0B2B394D" w:rsid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pracowniku – rozumie się przez to osobę zatrudnioną w Urzędzie Gminy Damnica</w:t>
      </w:r>
      <w:r w:rsidR="00292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C974CA0" w14:textId="77777777" w:rsidR="00292018" w:rsidRPr="00C608AB" w:rsidRDefault="00292018" w:rsidP="00292018">
      <w:pPr>
        <w:tabs>
          <w:tab w:val="left" w:pos="284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4AC78C7" w14:textId="182C864E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291DCC" w14:textId="77777777" w:rsidR="00F94B46" w:rsidRPr="00C608AB" w:rsidRDefault="00F94B46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A220C4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CFDB10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WYMAGANIA KWALIFIKACYJNE</w:t>
      </w:r>
    </w:p>
    <w:p w14:paraId="7E13E92C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7ECD95" w14:textId="77777777" w:rsidR="00EE4E3C" w:rsidRDefault="00C608AB" w:rsidP="00EE4E3C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Wymagania kwalifikacyjne pracowników na poszczególnych stanowiskach określa tabela nr 2, zawarta w załączniku do regulaminu.</w:t>
      </w:r>
    </w:p>
    <w:p w14:paraId="61EA864A" w14:textId="2EA1A68A" w:rsidR="00C608AB" w:rsidRPr="00C608AB" w:rsidRDefault="00E77335" w:rsidP="00EE4E3C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 się zatrudnienie osoby niespełniającej wymagań kwalifikacyjnych na danym stanowisku, określonych w tabeli, o której mowa w ust. 1, pod warunkiem spełniania minimalnych wymagań kwalifikacyjnych określonych w rozporządzeniu.</w:t>
      </w:r>
    </w:p>
    <w:p w14:paraId="7D2EA4A3" w14:textId="77777777" w:rsidR="00C608AB" w:rsidRPr="00C608AB" w:rsidRDefault="00C608AB" w:rsidP="00C608AB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6F06A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1B5F6E9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217D1B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Pracownikom przysługuje, w szczególności:</w:t>
      </w:r>
    </w:p>
    <w:p w14:paraId="1AC93E47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wynagrodzenie zasadnicze;</w:t>
      </w:r>
    </w:p>
    <w:p w14:paraId="3566F446" w14:textId="12CC8F13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za wieloletnią pracę – na zasadach określonych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§ 6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9B5EA09" w14:textId="36FDA651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funkcyjny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62E0357B" w14:textId="73432350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4E70A432" w14:textId="53F92109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premia – na zasadach określonych w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5257FD50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nagroda jubileuszowa – na zasadach określonych w ustawie i rozporządzeniu;</w:t>
      </w:r>
    </w:p>
    <w:p w14:paraId="149DB62A" w14:textId="177D6068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nagroda z funduszu nagród – na zasadach określonych w 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-1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01622368" w14:textId="33DCAE34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wynagrodzenie roczne – na zasadach określonych w ustawie z 12 grudnia 1997 r.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dodatkowym wynagrodzeniu rocznym dla pracowników jednostek sfery budżetowej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CF4FE76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odprawa w związku z przejściem na emeryturę lub rentę – na zasadach określonych w ustawie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rozporządzeniu.</w:t>
      </w:r>
    </w:p>
    <w:p w14:paraId="4DD2B8C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0698D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ZASADNICZE</w:t>
      </w:r>
    </w:p>
    <w:p w14:paraId="20218436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543CEC" w14:textId="6131F6B2" w:rsidR="00D6342E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5. </w:t>
      </w:r>
      <w:r w:rsidR="00D6342E" w:rsidRP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1.Wójtowi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, Zastępcy Wójta i Skarbnikowi przysługuje wynagrodzenie zasadnicze zgodne ze stawkami wskazanymi w rozporządzeniu, przy czym wysokość wynagrodzenia zasadniczego</w:t>
      </w:r>
      <w:r w:rsidR="002D31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Wójta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uchwałą Rada Gminy Damnica.</w:t>
      </w:r>
    </w:p>
    <w:p w14:paraId="40D9CFE1" w14:textId="7C796A59" w:rsidR="00C608AB" w:rsidRPr="00C608AB" w:rsidRDefault="00D6342E" w:rsidP="00D6342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Stawki miesięcznych k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wot wynagrodzenia zasadniczego 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pozostałych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pracowników określa rozporządzenie oraz tabela nr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stanowiąca załącznik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regulaminu.</w:t>
      </w:r>
    </w:p>
    <w:p w14:paraId="29BB4BD2" w14:textId="6179C0F1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EBD477" w14:textId="704296D2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5A0DBF7" w14:textId="47237F4D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D78E61" w14:textId="77777777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34581A" w14:textId="3AA56D1C" w:rsid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DODATEK ZA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WIELOLETNIĄ PRACĘ</w:t>
      </w:r>
    </w:p>
    <w:p w14:paraId="74F27630" w14:textId="77777777" w:rsidR="00FC1F00" w:rsidRP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083F297" w14:textId="69DBD39E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6. 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Dodatek za wysługę lat przysługuje w  wysokości określonej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ustawie.</w:t>
      </w:r>
    </w:p>
    <w:p w14:paraId="60FE4539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Do okresu pracy uprawniającego do dodatku, o którym mowa ust. 1 wlicza się okresy poprzedniego zatrudnienia.</w:t>
      </w:r>
    </w:p>
    <w:p w14:paraId="15B288A8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Do okresów pracy uprawniających do dodatku za wysługę lat wlicza się także inne okresy pracy, od którego zależą uprawnienia pracownicze.</w:t>
      </w:r>
    </w:p>
    <w:p w14:paraId="7D315804" w14:textId="10F20C12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W wypadku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gdy praca stanowi dodatkowe zatrudnienie, prawo do dodatku ustala się odrębnie dla każdego stosunku pracy. Do okresu dodatkowego zatrudnienia  nie podlegają zaliczeniu okresy zatrudnienia podstawowego.</w:t>
      </w:r>
    </w:p>
    <w:p w14:paraId="690A7A20" w14:textId="2D7487D8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Dodatek  za wysługę lat przysługuje pracownikowi za dni, za które otrzymuje wynagrodzenie, za dni nieobecności w pracy wskutek choroby, bądź konieczności osobistego sprawowania opieki nad dzieckiem lub chorym członkiem rodziny, za które pracownikowi przysługuje zasiłek z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ubezpieczenia społecznego.</w:t>
      </w:r>
    </w:p>
    <w:p w14:paraId="51FC1463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Dodatek za wysługę lat  pracy wypłacany jest w terminie wypłaty wynagrodzenia i przysługuje:</w:t>
      </w:r>
    </w:p>
    <w:p w14:paraId="4EA6EFFB" w14:textId="3A7700FC" w:rsidR="00FC1F00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 pierwszego dnia miesiąca kalendarzowego następującego po miesiącu, w którym pracownik nabył prawo do dodatku lub prawo do wyższej stawki dodatku, jeżeli nabycie prawa nastąpiło w ciągu miesiąca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75515E1A" w14:textId="77777777" w:rsidR="00FC1F00" w:rsidRPr="00676EC7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dany miesiąc, jeżeli nabycie prawa do dodatku lub prawa do wyższej stawki nastąpiło od pierwszego dnia miesiąca.</w:t>
      </w:r>
    </w:p>
    <w:p w14:paraId="41F1F957" w14:textId="77777777" w:rsidR="00FC1F00" w:rsidRPr="00C608AB" w:rsidRDefault="00FC1F00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587329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FUNKCYJNY</w:t>
      </w:r>
    </w:p>
    <w:p w14:paraId="0946A46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1D6884" w14:textId="1DA6916C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stanowiska, na których dodatek funkcyjny jest przyznawany:</w:t>
      </w:r>
    </w:p>
    <w:p w14:paraId="613F8823" w14:textId="7070F97B" w:rsidR="00C608AB" w:rsidRPr="00C608AB" w:rsidRDefault="00F94B46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miny;</w:t>
      </w:r>
    </w:p>
    <w:p w14:paraId="5D568E0A" w14:textId="036387CC" w:rsidR="00C608AB" w:rsidRPr="00C608AB" w:rsidRDefault="00C608AB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skarbnika gminy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C9401FA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Urzędu Stanu Cywilnego;</w:t>
      </w:r>
    </w:p>
    <w:p w14:paraId="351CC6B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kierownika Urzędu Stanu Cywilnego;</w:t>
      </w:r>
    </w:p>
    <w:p w14:paraId="2BFF12E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referatu;</w:t>
      </w:r>
    </w:p>
    <w:p w14:paraId="70B883EB" w14:textId="1C5D3F5B" w:rsidR="001323CE" w:rsidRPr="001323CE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ds. ochrony informacji niejawnych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83D30B" w14:textId="777E5FB9" w:rsidR="00C608AB" w:rsidRPr="00C608AB" w:rsidRDefault="001323CE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gminny ochrony przeciwpożarowej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94BEC0" w14:textId="769114BD" w:rsidR="0083359F" w:rsidRDefault="00C608AB" w:rsidP="0083359F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specjalista</w:t>
      </w:r>
      <w:r w:rsidR="008A1EE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5CAA006" w14:textId="6550F1B4" w:rsidR="008A1EE4" w:rsidRPr="0083359F" w:rsidRDefault="008A1EE4" w:rsidP="0083359F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radca prawny.</w:t>
      </w:r>
    </w:p>
    <w:p w14:paraId="2F271629" w14:textId="77777777" w:rsidR="00EE4E3C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681468" w14:textId="455D5BBD" w:rsidR="00EE4E3C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2. </w:t>
      </w:r>
      <w:r w:rsidR="0083359F">
        <w:rPr>
          <w:rFonts w:ascii="Times New Roman" w:eastAsia="Times New Roman" w:hAnsi="Times New Roman" w:cs="Times New Roman"/>
          <w:sz w:val="24"/>
          <w:szCs w:val="24"/>
          <w:lang w:eastAsia="pl-PL"/>
        </w:rPr>
        <w:t>Poza stanowiskami wskazanymi w ust. 1 dodatek funkcyjny przysługuje</w:t>
      </w:r>
      <w:r w:rsidR="00AA72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Wójtowi, Zastępcy Wójta, Skarbnikowi w wysokościach zgodnych z rozporządzeniem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przy czym wysokość dodatku funkcyjnego dla Wójta określa w uchwale Rada Gminy Damnica, a dla Zastępcy Wójta i Skarbnika </w:t>
      </w:r>
      <w:r w:rsidR="00676EC7">
        <w:rPr>
          <w:rFonts w:ascii="Times New Roman" w:eastAsia="Times New Roman" w:hAnsi="Times New Roman" w:cs="Times New Roman"/>
          <w:sz w:val="24"/>
          <w:szCs w:val="24"/>
          <w:lang w:eastAsia="pl-PL"/>
        </w:rPr>
        <w:t>– kierownik urzędu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6BEE9B" w14:textId="73AD7BF8" w:rsidR="00C33BCE" w:rsidRPr="009C3541" w:rsidRDefault="00EE4E3C" w:rsidP="009C3541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Dla stanowisk wskazanych w ust. 1 </w:t>
      </w:r>
      <w:bookmarkStart w:id="0" w:name="_Hlk12304693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aksymalna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wysokość dodatku funkcyjnego</w:t>
      </w:r>
      <w:r w:rsidR="00867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C06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być wyższa niż </w:t>
      </w:r>
      <w:r w:rsidR="00ED51BF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przeciętnego wynagrodzenia, o którym mowa w art. 20 pkt 1 lit. a, ustawy                    z dnia </w:t>
      </w:r>
      <w:r w:rsidR="009C3541" w:rsidRP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17 grudnia 1998 r.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541" w:rsidRP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o emeryturach i rentach z Funduszu Ubezpieczeń Społecznych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0"/>
    </w:p>
    <w:p w14:paraId="7FBFE0F3" w14:textId="2EAD5FE4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F94B46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przyznaje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oraz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jego wysokość.</w:t>
      </w:r>
    </w:p>
    <w:p w14:paraId="7F25D51E" w14:textId="44A027B7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nadgodziny, nie pozbawia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funkcyjnego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przyznanej wysokości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96DD010" w14:textId="1221D97B" w:rsidR="00C608AB" w:rsidRPr="00C608AB" w:rsidRDefault="00867FFA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funkcyjny ulega pomniejszeniu w sposób proporcjonalny.</w:t>
      </w:r>
    </w:p>
    <w:p w14:paraId="34D3F2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190E8F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SPECJALNY</w:t>
      </w:r>
    </w:p>
    <w:p w14:paraId="56504A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01C03D" w14:textId="3C32515C" w:rsidR="00185594" w:rsidRDefault="00C608AB" w:rsidP="00A1227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="001855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Wójtowi na podstawie przepisów ustawy przysługuje dodatek specjalny określony w uchwale Rady Gminy Damnica.</w:t>
      </w:r>
    </w:p>
    <w:p w14:paraId="24CE8557" w14:textId="2C548063" w:rsidR="00C33BCE" w:rsidRPr="00C33BCE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Pozostałym pracownikom może zostać przyznany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odatek specjalny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okresowego zwiększenia obowiązków służbowych lub powierzenia dodatkowych zadań, w wysokości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nieprzekraczające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9C3541" w:rsidRPr="009C35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przeciętnego wynagrodzenia, o którym mowa w art. 20 pkt 1 lit. a, ustawy z dnia z dnia 17 grudnia 1998 r. o emeryturach i rentach z Funduszu Ubezpieczeń Społecznych.</w:t>
      </w:r>
    </w:p>
    <w:p w14:paraId="5E70A90C" w14:textId="21DE31E6" w:rsidR="00B53B1F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Podstawę przyznania dodatku, o którym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 decyzja kierownika urzędu, w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zostaje określony maksymalny okres czasu, na jaki dodatek się przyznaje.</w:t>
      </w:r>
    </w:p>
    <w:p w14:paraId="43BA4167" w14:textId="194E6179" w:rsidR="00B53B1F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przyznaje się na czas określony, nie dłuższy niż istnienie okoliczności wskazanych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15C826" w14:textId="5AD9433E" w:rsidR="00C608AB" w:rsidRPr="00C608AB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przepracowane nadgodziny, nie pozbawia 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specjalnego w przyznanej wysokości.</w:t>
      </w:r>
    </w:p>
    <w:p w14:paraId="5F99209B" w14:textId="7436E8B2" w:rsidR="00E77335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specjalny ulega pomniejszeniu w sposób proporcjonalny.</w:t>
      </w:r>
    </w:p>
    <w:p w14:paraId="29C7009A" w14:textId="637DFE2C" w:rsidR="00E77335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8CBD24" w14:textId="79410224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FC06DA" w14:textId="589FC910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F14BEC" w14:textId="37FA5FCC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39DE64" w14:textId="77777777" w:rsidR="009C3541" w:rsidRPr="00E77335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B4179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PREMIE</w:t>
      </w:r>
    </w:p>
    <w:p w14:paraId="75F9277C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6CAC2A" w14:textId="5444A5E9" w:rsidR="00C608AB" w:rsidRPr="00C608AB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posiadanych środków na wynagrodzenia, tworzy się corocznie fundusz premiowy.</w:t>
      </w:r>
    </w:p>
    <w:p w14:paraId="4E15CBA8" w14:textId="35126634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Premia regulaminowa 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być przyznana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pracownikom zatrudnionym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stanowiskach pomocniczych i obsługi.</w:t>
      </w:r>
    </w:p>
    <w:p w14:paraId="75A84626" w14:textId="77F0F7E4" w:rsidR="00C608AB" w:rsidRPr="00C608AB" w:rsidRDefault="00E77335" w:rsidP="00B4230A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premii regulaminowej naliczanej od wynagrodzenia zasadniczego pracownika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może przekroczyć 30%.</w:t>
      </w:r>
    </w:p>
    <w:p w14:paraId="53980CF9" w14:textId="5F48466F" w:rsidR="00C608AB" w:rsidRPr="00C608AB" w:rsidRDefault="00E77335" w:rsidP="00E77335">
      <w:pPr>
        <w:tabs>
          <w:tab w:val="left" w:pos="284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Premię oblicza się i wypłaca w okresach miesięcznych w dniu wypłaty wynagrodzenia.</w:t>
      </w:r>
    </w:p>
    <w:p w14:paraId="0B369F53" w14:textId="7262D671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 nie pozbawia możliwości otrzymania premii.</w:t>
      </w:r>
    </w:p>
    <w:p w14:paraId="498AF816" w14:textId="54C9AD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 premia ulega pomniejszeniu w sposób proporcjonalny.</w:t>
      </w:r>
    </w:p>
    <w:p w14:paraId="735C4206" w14:textId="5813E7D7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może być pozbawiony prawa do premii w całości lub jej części, w razie stwierdzenia:</w:t>
      </w:r>
    </w:p>
    <w:p w14:paraId="355DDECF" w14:textId="2633E776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0"/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poleceń przełożonych;</w:t>
      </w:r>
    </w:p>
    <w:p w14:paraId="6D398423" w14:textId="5D2944E2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nieusprawiedliwionej nieobecności w pracy;</w:t>
      </w:r>
    </w:p>
    <w:p w14:paraId="528F23DB" w14:textId="0E23C7C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udowodnionego zagarnięcia mienia;</w:t>
      </w:r>
    </w:p>
    <w:p w14:paraId="585F6D30" w14:textId="26F5F1D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umyślnie spowodowanej szkody;</w:t>
      </w:r>
    </w:p>
    <w:p w14:paraId="4354AFAB" w14:textId="79E3CFAB" w:rsidR="00E77335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nieprzestrzegania przepisów ustawy o wychowaniu w trzeźwości i przeciwdziałaniu</w:t>
      </w:r>
      <w:r w:rsidR="00E77335"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alkoholizmowi</w:t>
      </w:r>
    </w:p>
    <w:p w14:paraId="1413AD38" w14:textId="4E0C36FA" w:rsidR="00C608AB" w:rsidRPr="00E77335" w:rsidRDefault="00C608AB" w:rsidP="00E7733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dbałości o powierzony sprzęt, materiały i narzędzia.</w:t>
      </w:r>
    </w:p>
    <w:p w14:paraId="51E8F4CA" w14:textId="052F61A4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o p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ozbawieni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premii w części lub w całości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103D31B" w14:textId="1421A7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zmniejszenia lub pozbawienia premii regulaminowej przełożony powiadamia pracownika w formie pisemnej.</w:t>
      </w:r>
    </w:p>
    <w:p w14:paraId="3AC697F6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C09A98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NAGRODY</w:t>
      </w:r>
    </w:p>
    <w:p w14:paraId="4AF7BE71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51CD65" w14:textId="5190D85D" w:rsid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posiadanych środków na wynagrodzenia, tworzy się fundusz nagród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przeznaczeniem na nagrody dla pracowników.</w:t>
      </w:r>
    </w:p>
    <w:p w14:paraId="4BE212DC" w14:textId="254F79EB" w:rsidR="002B4AFF" w:rsidRPr="002B4AFF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Wysokość funduszu nagród na dany rok kalendarzowy ustala się w wysokości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3A4715" w:rsidRPr="00C608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6%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planowanego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 funduszu płac z roku 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>bieżąc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ego.</w:t>
      </w:r>
    </w:p>
    <w:p w14:paraId="736A0C13" w14:textId="7505047C" w:rsidR="00C608AB" w:rsidRPr="00C608AB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 nagród może być powiększony o kwotę oszczędności w funduszu płac, w danym roku kalendarzowym.</w:t>
      </w:r>
    </w:p>
    <w:p w14:paraId="465E21FF" w14:textId="2D61E25E" w:rsidR="00C608AB" w:rsidRDefault="002B4AFF" w:rsidP="00E8539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Funduszem nagród dysponuje kierownik urzędu.</w:t>
      </w:r>
    </w:p>
    <w:p w14:paraId="1F35F1A3" w14:textId="77777777" w:rsidR="002B4AFF" w:rsidRPr="00C608AB" w:rsidRDefault="002B4AFF" w:rsidP="002B4AFF">
      <w:pPr>
        <w:tabs>
          <w:tab w:val="left" w:pos="1134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B1F76" w14:textId="100CC71E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funduszu nagród, pracownikom</w:t>
      </w:r>
      <w:r w:rsidR="002B4A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szczególne osiągnięcia w pracy zawodowej można przyznać nagrodę. </w:t>
      </w:r>
    </w:p>
    <w:p w14:paraId="513CEE6E" w14:textId="77777777" w:rsidR="00C608AB" w:rsidRPr="00C608AB" w:rsidRDefault="00C608AB" w:rsidP="002B4AF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93E354" w14:textId="54377A8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Nagrodę przyznaje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własnej inicjatywy lub na wniosek Zastępcy Wójta Gminy, Sekretarza Gminy, Skarbnika Gminy. </w:t>
      </w:r>
    </w:p>
    <w:p w14:paraId="2984E08A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A6CB7F" w14:textId="57D09BEA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przyznanie nagrody powinny zawierać wysokość planowanej nagrody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uzasadnienie.</w:t>
      </w:r>
    </w:p>
    <w:p w14:paraId="3ED9BE46" w14:textId="77777777" w:rsidR="00C608AB" w:rsidRPr="00C608AB" w:rsidRDefault="00C608AB" w:rsidP="00C608AB">
      <w:pPr>
        <w:numPr>
          <w:ilvl w:val="0"/>
          <w:numId w:val="15"/>
        </w:numPr>
        <w:tabs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przyznaniu nagrody pracownik jest informowany w formie pisemnej. Kopię pisma załącza się do akt osobowych pracownika.</w:t>
      </w:r>
    </w:p>
    <w:p w14:paraId="426555ED" w14:textId="0F597AC5" w:rsidR="00C608AB" w:rsidRDefault="00C608AB" w:rsidP="003B04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C783D9" w14:textId="5F1A0315" w:rsidR="003B04B0" w:rsidRPr="00E8539E" w:rsidRDefault="003B04B0" w:rsidP="00E853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9E3E6A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05CD2FC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AE4214" w14:textId="6961483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sprawach nieuregulowanych w regulaminie, mają zastosowanie przepisy: ustawa o</w:t>
      </w:r>
      <w:r w:rsidR="00E448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pracownikach samorządowych, rozporządzenie w sprawie wynagradzania pracowników samorządowych, Kodeks pracy oraz inne przepisy prawa pracy.</w:t>
      </w:r>
    </w:p>
    <w:p w14:paraId="5729C4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725D0D" w14:textId="72BDFF3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nowo zatrudniony pracownik, przed przystąpieniem do pracy, zostaje zapoznany z niniejszym regulaminem, co potwierdza w pisemnym oświadczeniu, które jest włączane do jego akt osobowych.</w:t>
      </w:r>
    </w:p>
    <w:p w14:paraId="5668A4D9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88ECAE" w14:textId="33815BA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Pracodawca w każdym czasie udostępnia regulamin na żądanie pracownika i w razie potrzeby wyjaśnia jego treść.</w:t>
      </w:r>
    </w:p>
    <w:p w14:paraId="2AEC8C8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5B48BE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7E7DC3" w14:textId="77777777" w:rsidR="00000000" w:rsidRDefault="00000000"/>
    <w:sectPr w:rsidR="00C95304" w:rsidSect="00655196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77EB0" w14:textId="77777777" w:rsidR="003F54F4" w:rsidRDefault="003F54F4">
      <w:pPr>
        <w:spacing w:after="0" w:line="240" w:lineRule="auto"/>
      </w:pPr>
      <w:r>
        <w:separator/>
      </w:r>
    </w:p>
  </w:endnote>
  <w:endnote w:type="continuationSeparator" w:id="0">
    <w:p w14:paraId="4AE0749A" w14:textId="77777777" w:rsidR="003F54F4" w:rsidRDefault="003F5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E05B9" w14:textId="4DD6BFC6" w:rsidR="00000000" w:rsidRDefault="00000000" w:rsidP="00491782">
    <w:pPr>
      <w:pStyle w:val="Stopka"/>
      <w:jc w:val="center"/>
    </w:pPr>
  </w:p>
  <w:p w14:paraId="5A3E6EAF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B2C5" w14:textId="77777777" w:rsidR="00000000" w:rsidRDefault="00000000">
    <w:pPr>
      <w:pStyle w:val="Stopka"/>
      <w:jc w:val="right"/>
    </w:pPr>
  </w:p>
  <w:p w14:paraId="31C70CA1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7DAC7" w14:textId="77777777" w:rsidR="003F54F4" w:rsidRDefault="003F54F4">
      <w:pPr>
        <w:spacing w:after="0" w:line="240" w:lineRule="auto"/>
      </w:pPr>
      <w:r>
        <w:separator/>
      </w:r>
    </w:p>
  </w:footnote>
  <w:footnote w:type="continuationSeparator" w:id="0">
    <w:p w14:paraId="1A1F297D" w14:textId="77777777" w:rsidR="003F54F4" w:rsidRDefault="003F5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86D"/>
    <w:multiLevelType w:val="hybridMultilevel"/>
    <w:tmpl w:val="0F94111E"/>
    <w:lvl w:ilvl="0" w:tplc="7FF66AA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3852C28"/>
    <w:multiLevelType w:val="hybridMultilevel"/>
    <w:tmpl w:val="0FF2176C"/>
    <w:lvl w:ilvl="0" w:tplc="8B2698C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A675C9"/>
    <w:multiLevelType w:val="hybridMultilevel"/>
    <w:tmpl w:val="7D3010A8"/>
    <w:lvl w:ilvl="0" w:tplc="CEE822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37CA0"/>
    <w:multiLevelType w:val="hybridMultilevel"/>
    <w:tmpl w:val="D15C5D6A"/>
    <w:lvl w:ilvl="0" w:tplc="CFB00CF2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864B5"/>
    <w:multiLevelType w:val="hybridMultilevel"/>
    <w:tmpl w:val="B58AF85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D67D7"/>
    <w:multiLevelType w:val="multilevel"/>
    <w:tmpl w:val="FEE8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45619"/>
    <w:multiLevelType w:val="hybridMultilevel"/>
    <w:tmpl w:val="FE5A4762"/>
    <w:lvl w:ilvl="0" w:tplc="27287A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B943BB"/>
    <w:multiLevelType w:val="hybridMultilevel"/>
    <w:tmpl w:val="CB60DC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10A1F"/>
    <w:multiLevelType w:val="hybridMultilevel"/>
    <w:tmpl w:val="07466846"/>
    <w:lvl w:ilvl="0" w:tplc="47FC19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AFC"/>
    <w:multiLevelType w:val="hybridMultilevel"/>
    <w:tmpl w:val="F92EDFF0"/>
    <w:lvl w:ilvl="0" w:tplc="C4E871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326A9"/>
    <w:multiLevelType w:val="hybridMultilevel"/>
    <w:tmpl w:val="A866C210"/>
    <w:lvl w:ilvl="0" w:tplc="C95EA5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0E6108"/>
    <w:multiLevelType w:val="hybridMultilevel"/>
    <w:tmpl w:val="A43C06B8"/>
    <w:lvl w:ilvl="0" w:tplc="30488A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56B12"/>
    <w:multiLevelType w:val="hybridMultilevel"/>
    <w:tmpl w:val="C7801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A3993"/>
    <w:multiLevelType w:val="hybridMultilevel"/>
    <w:tmpl w:val="C8B2E21E"/>
    <w:lvl w:ilvl="0" w:tplc="C95EA5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AFB1C8B"/>
    <w:multiLevelType w:val="hybridMultilevel"/>
    <w:tmpl w:val="73C839B2"/>
    <w:lvl w:ilvl="0" w:tplc="9A983E6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01A7B"/>
    <w:multiLevelType w:val="hybridMultilevel"/>
    <w:tmpl w:val="1194C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A7239"/>
    <w:multiLevelType w:val="hybridMultilevel"/>
    <w:tmpl w:val="409C1E36"/>
    <w:lvl w:ilvl="0" w:tplc="0D18B5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072F3"/>
    <w:multiLevelType w:val="hybridMultilevel"/>
    <w:tmpl w:val="25663982"/>
    <w:lvl w:ilvl="0" w:tplc="EC9A55E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EA4401"/>
    <w:multiLevelType w:val="hybridMultilevel"/>
    <w:tmpl w:val="1EB2D6EC"/>
    <w:lvl w:ilvl="0" w:tplc="B99E66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93161">
    <w:abstractNumId w:val="9"/>
  </w:num>
  <w:num w:numId="2" w16cid:durableId="2047480872">
    <w:abstractNumId w:val="15"/>
  </w:num>
  <w:num w:numId="3" w16cid:durableId="777869750">
    <w:abstractNumId w:val="0"/>
  </w:num>
  <w:num w:numId="4" w16cid:durableId="1622225926">
    <w:abstractNumId w:val="4"/>
  </w:num>
  <w:num w:numId="5" w16cid:durableId="1495416985">
    <w:abstractNumId w:val="16"/>
  </w:num>
  <w:num w:numId="6" w16cid:durableId="1497498051">
    <w:abstractNumId w:val="2"/>
  </w:num>
  <w:num w:numId="7" w16cid:durableId="1023089402">
    <w:abstractNumId w:val="11"/>
  </w:num>
  <w:num w:numId="8" w16cid:durableId="738132796">
    <w:abstractNumId w:val="14"/>
  </w:num>
  <w:num w:numId="9" w16cid:durableId="365326935">
    <w:abstractNumId w:val="1"/>
  </w:num>
  <w:num w:numId="10" w16cid:durableId="215748728">
    <w:abstractNumId w:val="13"/>
  </w:num>
  <w:num w:numId="11" w16cid:durableId="1526363908">
    <w:abstractNumId w:val="6"/>
  </w:num>
  <w:num w:numId="12" w16cid:durableId="1742209981">
    <w:abstractNumId w:val="8"/>
  </w:num>
  <w:num w:numId="13" w16cid:durableId="1223831684">
    <w:abstractNumId w:val="3"/>
  </w:num>
  <w:num w:numId="14" w16cid:durableId="424427032">
    <w:abstractNumId w:val="17"/>
  </w:num>
  <w:num w:numId="15" w16cid:durableId="496381733">
    <w:abstractNumId w:val="18"/>
  </w:num>
  <w:num w:numId="16" w16cid:durableId="1040780887">
    <w:abstractNumId w:val="12"/>
  </w:num>
  <w:num w:numId="17" w16cid:durableId="786435464">
    <w:abstractNumId w:val="10"/>
  </w:num>
  <w:num w:numId="18" w16cid:durableId="1922714213">
    <w:abstractNumId w:val="5"/>
  </w:num>
  <w:num w:numId="19" w16cid:durableId="1455520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AB"/>
    <w:rsid w:val="001323CE"/>
    <w:rsid w:val="00185594"/>
    <w:rsid w:val="00292018"/>
    <w:rsid w:val="002B4AFF"/>
    <w:rsid w:val="002D31A1"/>
    <w:rsid w:val="003A4715"/>
    <w:rsid w:val="003A7B28"/>
    <w:rsid w:val="003B04B0"/>
    <w:rsid w:val="003C203D"/>
    <w:rsid w:val="003C5A51"/>
    <w:rsid w:val="003F54F4"/>
    <w:rsid w:val="00491782"/>
    <w:rsid w:val="00555BF5"/>
    <w:rsid w:val="005A7BE2"/>
    <w:rsid w:val="005D68BF"/>
    <w:rsid w:val="006330B0"/>
    <w:rsid w:val="00660463"/>
    <w:rsid w:val="00676EC7"/>
    <w:rsid w:val="006B3E46"/>
    <w:rsid w:val="007B0972"/>
    <w:rsid w:val="007C386E"/>
    <w:rsid w:val="00811B80"/>
    <w:rsid w:val="00833506"/>
    <w:rsid w:val="0083359F"/>
    <w:rsid w:val="00867FFA"/>
    <w:rsid w:val="008A1EE4"/>
    <w:rsid w:val="009C3541"/>
    <w:rsid w:val="009D429E"/>
    <w:rsid w:val="009F5127"/>
    <w:rsid w:val="00A12279"/>
    <w:rsid w:val="00AA6653"/>
    <w:rsid w:val="00AA7256"/>
    <w:rsid w:val="00AB166A"/>
    <w:rsid w:val="00AB35AB"/>
    <w:rsid w:val="00AD10EB"/>
    <w:rsid w:val="00AE4E20"/>
    <w:rsid w:val="00B02074"/>
    <w:rsid w:val="00B4230A"/>
    <w:rsid w:val="00B53B1F"/>
    <w:rsid w:val="00B60AD6"/>
    <w:rsid w:val="00B83A67"/>
    <w:rsid w:val="00C03C2D"/>
    <w:rsid w:val="00C06FD5"/>
    <w:rsid w:val="00C21212"/>
    <w:rsid w:val="00C33BCE"/>
    <w:rsid w:val="00C35FA0"/>
    <w:rsid w:val="00C608AB"/>
    <w:rsid w:val="00D6342E"/>
    <w:rsid w:val="00D930BF"/>
    <w:rsid w:val="00DB2B50"/>
    <w:rsid w:val="00DB2EEC"/>
    <w:rsid w:val="00E1073A"/>
    <w:rsid w:val="00E448E5"/>
    <w:rsid w:val="00E77335"/>
    <w:rsid w:val="00E8539E"/>
    <w:rsid w:val="00ED51BF"/>
    <w:rsid w:val="00EE4E3C"/>
    <w:rsid w:val="00F426E8"/>
    <w:rsid w:val="00F94B46"/>
    <w:rsid w:val="00FC1F00"/>
    <w:rsid w:val="00FD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5A1C"/>
  <w15:chartTrackingRefBased/>
  <w15:docId w15:val="{62BF362B-267D-4A52-A768-7D74148E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08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08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4A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3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E4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2A2D8-26FD-4510-8C43-0FF7B487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1394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Gmina Damnica</cp:lastModifiedBy>
  <cp:revision>6</cp:revision>
  <cp:lastPrinted>2022-12-28T08:06:00Z</cp:lastPrinted>
  <dcterms:created xsi:type="dcterms:W3CDTF">2022-12-27T14:26:00Z</dcterms:created>
  <dcterms:modified xsi:type="dcterms:W3CDTF">2023-12-21T09:51:00Z</dcterms:modified>
</cp:coreProperties>
</file>