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2D76AB">
        <w:rPr>
          <w:sz w:val="20"/>
          <w:szCs w:val="20"/>
        </w:rPr>
        <w:t>1</w:t>
      </w:r>
      <w:r w:rsidR="00AB6320">
        <w:rPr>
          <w:sz w:val="20"/>
          <w:szCs w:val="20"/>
        </w:rPr>
        <w:t>25</w:t>
      </w:r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</w:t>
      </w:r>
      <w:r w:rsidR="00AB6320">
        <w:rPr>
          <w:sz w:val="20"/>
          <w:szCs w:val="20"/>
        </w:rPr>
        <w:t>6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2D76AB">
        <w:rPr>
          <w:sz w:val="20"/>
          <w:szCs w:val="20"/>
        </w:rPr>
        <w:t>23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</w:t>
      </w:r>
      <w:r w:rsidR="00AB6320">
        <w:rPr>
          <w:sz w:val="20"/>
          <w:szCs w:val="20"/>
        </w:rPr>
        <w:t>6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AB6320">
        <w:rPr>
          <w:b/>
        </w:rPr>
        <w:t>7</w:t>
      </w:r>
      <w:r w:rsidR="00132FBE">
        <w:rPr>
          <w:b/>
        </w:rPr>
        <w:t xml:space="preserve"> rok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AB6320">
        <w:rPr>
          <w:b/>
          <w:bCs/>
          <w:u w:val="single"/>
        </w:rPr>
        <w:t>7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AB6320">
        <w:rPr>
          <w:rFonts w:cs="Tahoma"/>
          <w:color w:val="000000"/>
          <w:lang w:bidi="en-US"/>
        </w:rPr>
        <w:t>7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 xml:space="preserve">rognozowane dochody </w:t>
      </w:r>
      <w:r w:rsidR="00052CA8">
        <w:rPr>
          <w:rFonts w:cs="Tahoma"/>
          <w:color w:val="000000"/>
          <w:lang w:bidi="en-US"/>
        </w:rPr>
        <w:t xml:space="preserve">majątkowe </w:t>
      </w:r>
      <w:r w:rsidR="009B09BD">
        <w:rPr>
          <w:rFonts w:cs="Tahoma"/>
          <w:color w:val="000000"/>
          <w:lang w:bidi="en-US"/>
        </w:rPr>
        <w:t xml:space="preserve">na </w:t>
      </w:r>
      <w:r w:rsidR="009E6477">
        <w:rPr>
          <w:rFonts w:cs="Tahoma"/>
          <w:color w:val="000000"/>
          <w:lang w:bidi="en-US"/>
        </w:rPr>
        <w:t xml:space="preserve">rok </w:t>
      </w:r>
      <w:r w:rsidR="009B09BD">
        <w:rPr>
          <w:rFonts w:cs="Tahoma"/>
          <w:color w:val="000000"/>
          <w:lang w:bidi="en-US"/>
        </w:rPr>
        <w:t>20</w:t>
      </w:r>
      <w:r w:rsidR="000837B1">
        <w:rPr>
          <w:rFonts w:cs="Tahoma"/>
          <w:color w:val="000000"/>
          <w:lang w:bidi="en-US"/>
        </w:rPr>
        <w:t>2</w:t>
      </w:r>
      <w:r w:rsidR="00AB6320">
        <w:rPr>
          <w:rFonts w:cs="Tahoma"/>
          <w:color w:val="000000"/>
          <w:lang w:bidi="en-US"/>
        </w:rPr>
        <w:t>7</w:t>
      </w:r>
      <w:r w:rsidR="009E6477">
        <w:rPr>
          <w:rFonts w:cs="Tahoma"/>
          <w:color w:val="000000"/>
          <w:lang w:bidi="en-US"/>
        </w:rPr>
        <w:t xml:space="preserve"> i lata następne </w:t>
      </w:r>
      <w:r w:rsidR="000837B1">
        <w:rPr>
          <w:rFonts w:cs="Tahoma"/>
          <w:color w:val="000000"/>
          <w:lang w:bidi="en-US"/>
        </w:rPr>
        <w:t xml:space="preserve">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AB6320">
        <w:rPr>
          <w:rFonts w:cs="Tahoma"/>
          <w:color w:val="000000"/>
          <w:lang w:bidi="en-US"/>
        </w:rPr>
        <w:t>7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AB6320">
        <w:rPr>
          <w:rFonts w:cs="Tahoma"/>
          <w:color w:val="000000"/>
          <w:lang w:bidi="en-US"/>
        </w:rPr>
        <w:t>7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AB6320">
        <w:rPr>
          <w:rFonts w:cs="Tahoma"/>
          <w:color w:val="000000"/>
          <w:lang w:bidi="en-US"/>
        </w:rPr>
        <w:t>7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AB6320">
        <w:rPr>
          <w:b/>
          <w:bCs/>
          <w:u w:val="single"/>
        </w:rPr>
        <w:t>7</w:t>
      </w:r>
      <w:r>
        <w:rPr>
          <w:b/>
          <w:bCs/>
          <w:u w:val="single"/>
        </w:rPr>
        <w:t xml:space="preserve"> rok</w:t>
      </w:r>
    </w:p>
    <w:p w:rsidR="00091997" w:rsidRPr="00AB6320" w:rsidRDefault="001B5E74" w:rsidP="00AB6320">
      <w:pPr>
        <w:numPr>
          <w:ilvl w:val="0"/>
          <w:numId w:val="2"/>
        </w:numPr>
        <w:spacing w:line="360" w:lineRule="auto"/>
        <w:jc w:val="both"/>
        <w:rPr>
          <w:b/>
          <w:i/>
          <w:u w:val="single"/>
        </w:rPr>
      </w:pPr>
      <w:r>
        <w:t xml:space="preserve"> </w:t>
      </w:r>
      <w:r w:rsidR="005C6095" w:rsidRPr="001B5E74">
        <w:t>M</w:t>
      </w:r>
      <w:r w:rsidR="005C6095">
        <w:t xml:space="preserve">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  <w:r w:rsidR="00091997">
        <w:t xml:space="preserve"> </w:t>
      </w:r>
      <w:r w:rsidR="005C6095">
        <w:t>Dochody (przychody) i wydatki (rozchody) należy ujmować w szczególności wynikającej                       z rozporząd</w:t>
      </w:r>
      <w:r w:rsidR="00AB6320">
        <w:t>zenia Ministra Finansów z dnia 20 kwietnia 2026</w:t>
      </w:r>
      <w:r w:rsidR="005C6095">
        <w:t xml:space="preserve"> roku w sprawie szczegółowej klasyfikacji </w:t>
      </w:r>
      <w:bookmarkStart w:id="0" w:name="_GoBack"/>
      <w:bookmarkEnd w:id="0"/>
      <w:r w:rsidR="005C6095">
        <w:t xml:space="preserve">dochodów, wydatków, przychodów i rozchodów oraz środków pochodzących </w:t>
      </w:r>
      <w:r w:rsidR="00543F45">
        <w:br/>
      </w:r>
      <w:r w:rsidR="005C6095">
        <w:t>ze źródeł zagranicznych (</w:t>
      </w:r>
      <w:r w:rsidR="005C6095">
        <w:rPr>
          <w:i/>
          <w:iCs/>
        </w:rPr>
        <w:t>Dz. U. z 20</w:t>
      </w:r>
      <w:r w:rsidR="00E75DAB">
        <w:rPr>
          <w:i/>
          <w:iCs/>
        </w:rPr>
        <w:t>2</w:t>
      </w:r>
      <w:r w:rsidR="00AB6320">
        <w:rPr>
          <w:i/>
          <w:iCs/>
        </w:rPr>
        <w:t>6</w:t>
      </w:r>
      <w:r w:rsidR="000837B1"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AB6320">
        <w:rPr>
          <w:i/>
          <w:iCs/>
        </w:rPr>
        <w:t>582</w:t>
      </w:r>
      <w:r w:rsidR="00867B4C">
        <w:rPr>
          <w:i/>
          <w:iCs/>
        </w:rPr>
        <w:t xml:space="preserve"> ze zm.</w:t>
      </w:r>
      <w:r w:rsidR="005C6095">
        <w:t>).</w:t>
      </w:r>
      <w:r w:rsidR="00867B4C">
        <w:t xml:space="preserve"> </w:t>
      </w:r>
      <w:r w:rsidR="00AB6320" w:rsidRPr="00AB6320">
        <w:rPr>
          <w:b/>
          <w:i/>
          <w:u w:val="single"/>
        </w:rPr>
        <w:t xml:space="preserve">Należy uwzględnić zmiany klasyfikacji budżetowej wchodzące od 1 stycznia 2027 roku oraz zmiany w ustawie </w:t>
      </w:r>
      <w:r w:rsidR="00AB6320" w:rsidRPr="00AB6320">
        <w:rPr>
          <w:b/>
          <w:i/>
          <w:u w:val="single"/>
        </w:rPr>
        <w:br/>
        <w:t>o finansach publicznych.</w:t>
      </w:r>
    </w:p>
    <w:p w:rsidR="005C6095" w:rsidRDefault="003C331E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dochodów (przychodów) i wydatków oraz </w:t>
      </w:r>
      <w:r w:rsidR="005C6095" w:rsidRPr="005E5028">
        <w:rPr>
          <w:b/>
        </w:rPr>
        <w:t>wyczerpujących objaśnień i kalkulacji odrębnych dla każdego źródła dochodów</w:t>
      </w:r>
      <w:r w:rsidR="005C6095">
        <w:t xml:space="preserve"> (przychodów) </w:t>
      </w:r>
      <w:r w:rsidR="005C6095" w:rsidRPr="005E5028">
        <w:rPr>
          <w:b/>
        </w:rPr>
        <w:t>w paragrafie i</w:t>
      </w:r>
      <w:r w:rsidR="005E5028">
        <w:rPr>
          <w:b/>
        </w:rPr>
        <w:t xml:space="preserve"> każdego typu zakupu lub usługi </w:t>
      </w:r>
      <w:r w:rsidR="005C6095" w:rsidRPr="005E5028">
        <w:rPr>
          <w:b/>
        </w:rPr>
        <w:t>w paragrafie wydatkowym</w:t>
      </w:r>
      <w:r w:rsidR="005C6095">
        <w:t xml:space="preserve">, </w:t>
      </w:r>
      <w:r w:rsidR="005C6095">
        <w:rPr>
          <w:u w:val="single"/>
        </w:rPr>
        <w:t xml:space="preserve">ze szczególnym uwzględnieniem czynników </w:t>
      </w:r>
      <w:r w:rsidR="005C6095">
        <w:rPr>
          <w:u w:val="single"/>
        </w:rPr>
        <w:lastRenderedPageBreak/>
        <w:t>kształtujących wzrost lub spadek</w:t>
      </w:r>
      <w:r w:rsidR="005C6095">
        <w:t xml:space="preserve"> projektowanych wielkości w stosunku do przewidywanego wykonania</w:t>
      </w:r>
      <w:r w:rsidR="005E5028">
        <w:t xml:space="preserve"> n</w:t>
      </w:r>
      <w:r w:rsidR="005C6095">
        <w:t>a d</w:t>
      </w:r>
      <w:r w:rsidR="009B09BD">
        <w:t>zień 31.12.20</w:t>
      </w:r>
      <w:r w:rsidR="00867B4C">
        <w:t>2</w:t>
      </w:r>
      <w:r w:rsidR="00AB6320">
        <w:t>6</w:t>
      </w:r>
      <w:r w:rsidR="005C6095">
        <w:t xml:space="preserve"> roku. Przewidywa</w:t>
      </w:r>
      <w:r w:rsidR="009B09BD">
        <w:t>ne wykonanie na dzień</w:t>
      </w:r>
      <w:r w:rsidR="005E5028">
        <w:t xml:space="preserve"> </w:t>
      </w:r>
      <w:r w:rsidR="009B09BD">
        <w:t>31.12.20</w:t>
      </w:r>
      <w:r w:rsidR="00E75DAB">
        <w:t>2</w:t>
      </w:r>
      <w:r w:rsidR="00AB6320">
        <w:t>6</w:t>
      </w:r>
      <w:r w:rsidR="005C6095">
        <w:t xml:space="preserve"> roku ma stanowić wielkość realną, </w:t>
      </w:r>
      <w:r w:rsidR="009B09BD">
        <w:t>tj. wielkość planu na 30.09.20</w:t>
      </w:r>
      <w:r w:rsidR="00E75DAB">
        <w:t>2</w:t>
      </w:r>
      <w:r w:rsidR="00AB6320">
        <w:t>6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E75DAB">
        <w:t>2</w:t>
      </w:r>
      <w:r w:rsidR="00AB6320">
        <w:t>6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 xml:space="preserve">. Podziału wydatków na źródła finansowania należy dokonać przy wykorzystaniu wiedzy o spodziewanych kwotach dotacji, np. na podstawie obowiązujących standardów kalkulacji tych kwot, sprawozdań </w:t>
      </w:r>
      <w:r w:rsidR="00F76D6C">
        <w:br/>
      </w:r>
      <w:r w:rsidR="005C6095">
        <w:t>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AB6320">
        <w:t>7</w:t>
      </w:r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 w:rsidRPr="00091997">
        <w:rPr>
          <w:b/>
        </w:rPr>
        <w:t>Zabrania</w:t>
      </w:r>
      <w:r w:rsidR="00867B4C" w:rsidRPr="00091997">
        <w:rPr>
          <w:b/>
        </w:rPr>
        <w:t xml:space="preserve"> się </w:t>
      </w:r>
      <w:r w:rsidR="005C6095" w:rsidRPr="00091997">
        <w:rPr>
          <w:b/>
        </w:rPr>
        <w:t>zawyżania projektowanych wydatków.</w:t>
      </w:r>
      <w:r w:rsidR="005C6095">
        <w:t xml:space="preserve">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A19" w:rsidRDefault="00163A19" w:rsidP="005C6095">
      <w:r>
        <w:separator/>
      </w:r>
    </w:p>
  </w:endnote>
  <w:endnote w:type="continuationSeparator" w:id="0">
    <w:p w:rsidR="00163A19" w:rsidRDefault="00163A19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E74">
          <w:rPr>
            <w:noProof/>
          </w:rPr>
          <w:t>1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A19" w:rsidRDefault="00163A19" w:rsidP="005C6095">
      <w:r>
        <w:separator/>
      </w:r>
    </w:p>
  </w:footnote>
  <w:footnote w:type="continuationSeparator" w:id="0">
    <w:p w:rsidR="00163A19" w:rsidRDefault="00163A19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3278833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44B9B"/>
    <w:rsid w:val="00052CA8"/>
    <w:rsid w:val="000819E3"/>
    <w:rsid w:val="000837B1"/>
    <w:rsid w:val="00091997"/>
    <w:rsid w:val="000D78F2"/>
    <w:rsid w:val="00132FBE"/>
    <w:rsid w:val="00163A19"/>
    <w:rsid w:val="001B5E74"/>
    <w:rsid w:val="002651E7"/>
    <w:rsid w:val="002D76AB"/>
    <w:rsid w:val="003C331E"/>
    <w:rsid w:val="003E4B55"/>
    <w:rsid w:val="0047790E"/>
    <w:rsid w:val="005054FF"/>
    <w:rsid w:val="00543F45"/>
    <w:rsid w:val="00557339"/>
    <w:rsid w:val="005C6095"/>
    <w:rsid w:val="005E5028"/>
    <w:rsid w:val="00730B63"/>
    <w:rsid w:val="007909A2"/>
    <w:rsid w:val="00822612"/>
    <w:rsid w:val="00867B4C"/>
    <w:rsid w:val="009B09BD"/>
    <w:rsid w:val="009E6477"/>
    <w:rsid w:val="00A0319E"/>
    <w:rsid w:val="00A44799"/>
    <w:rsid w:val="00AB235D"/>
    <w:rsid w:val="00AB6320"/>
    <w:rsid w:val="00B0610C"/>
    <w:rsid w:val="00B41093"/>
    <w:rsid w:val="00BA005D"/>
    <w:rsid w:val="00BC408C"/>
    <w:rsid w:val="00C15E00"/>
    <w:rsid w:val="00C308B7"/>
    <w:rsid w:val="00C5243F"/>
    <w:rsid w:val="00C953A6"/>
    <w:rsid w:val="00DF1E2F"/>
    <w:rsid w:val="00E35C59"/>
    <w:rsid w:val="00E45725"/>
    <w:rsid w:val="00E75DAB"/>
    <w:rsid w:val="00EC05E9"/>
    <w:rsid w:val="00F6780B"/>
    <w:rsid w:val="00F76D6C"/>
    <w:rsid w:val="00FA516F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32</cp:revision>
  <cp:lastPrinted>2023-09-28T13:13:00Z</cp:lastPrinted>
  <dcterms:created xsi:type="dcterms:W3CDTF">2015-09-17T06:03:00Z</dcterms:created>
  <dcterms:modified xsi:type="dcterms:W3CDTF">2026-09-28T07:32:00Z</dcterms:modified>
</cp:coreProperties>
</file>